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91" w:rsidRDefault="00D930D1" w:rsidP="0064302F">
      <w:pPr>
        <w:jc w:val="center"/>
        <w:rPr>
          <w:rFonts w:ascii="Times New Roman" w:hAnsi="Times New Roman" w:cs="Times New Roman"/>
          <w:b/>
          <w:sz w:val="24"/>
          <w:szCs w:val="24"/>
        </w:rPr>
      </w:pPr>
      <w:r w:rsidRPr="0064302F">
        <w:rPr>
          <w:rFonts w:ascii="Times New Roman" w:hAnsi="Times New Roman" w:cs="Times New Roman"/>
          <w:b/>
          <w:sz w:val="24"/>
          <w:szCs w:val="24"/>
          <w:lang w:val="id-ID"/>
        </w:rPr>
        <w:t>PAKSAAN PEMERINTAH DALAM MENGATASI P</w:t>
      </w:r>
      <w:r w:rsidRPr="0064302F">
        <w:rPr>
          <w:rFonts w:ascii="Times New Roman" w:hAnsi="Times New Roman" w:cs="Times New Roman"/>
          <w:b/>
          <w:sz w:val="24"/>
          <w:szCs w:val="24"/>
        </w:rPr>
        <w:t>ENYEBARAN BUKU KOMUNISME DI INDONESIA</w:t>
      </w:r>
    </w:p>
    <w:p w:rsidR="0064302F" w:rsidRPr="0064302F" w:rsidRDefault="0064302F" w:rsidP="0064302F">
      <w:pPr>
        <w:jc w:val="center"/>
        <w:rPr>
          <w:rFonts w:ascii="Times New Roman" w:hAnsi="Times New Roman" w:cs="Times New Roman"/>
          <w:b/>
          <w:sz w:val="24"/>
          <w:szCs w:val="24"/>
        </w:rPr>
      </w:pPr>
    </w:p>
    <w:p w:rsidR="00C55891" w:rsidRDefault="00D930D1" w:rsidP="0064302F">
      <w:pPr>
        <w:spacing w:after="0" w:line="240" w:lineRule="auto"/>
        <w:jc w:val="center"/>
        <w:rPr>
          <w:rFonts w:ascii="Book Antiqua" w:eastAsia="Book Antiqua" w:hAnsi="Book Antiqua" w:cs="Times New Roman"/>
          <w:b/>
          <w:sz w:val="24"/>
          <w:szCs w:val="24"/>
          <w:lang w:val="id-ID"/>
        </w:rPr>
      </w:pPr>
      <w:proofErr w:type="spellStart"/>
      <w:r>
        <w:rPr>
          <w:rFonts w:ascii="Book Antiqua" w:eastAsia="Book Antiqua" w:hAnsi="Book Antiqua" w:cs="Times New Roman"/>
          <w:b/>
          <w:sz w:val="24"/>
          <w:szCs w:val="24"/>
          <w:lang w:eastAsia="zh-CN" w:bidi="ar"/>
        </w:rPr>
        <w:t>Chadijah</w:t>
      </w:r>
      <w:proofErr w:type="spellEnd"/>
      <w:r>
        <w:rPr>
          <w:rFonts w:ascii="Book Antiqua" w:eastAsia="Book Antiqua" w:hAnsi="Book Antiqua" w:cs="Times New Roman"/>
          <w:b/>
          <w:sz w:val="24"/>
          <w:szCs w:val="24"/>
          <w:lang w:eastAsia="zh-CN" w:bidi="ar"/>
        </w:rPr>
        <w:t xml:space="preserve"> </w:t>
      </w:r>
      <w:proofErr w:type="spellStart"/>
      <w:r>
        <w:rPr>
          <w:rFonts w:ascii="Book Antiqua" w:eastAsia="Book Antiqua" w:hAnsi="Book Antiqua" w:cs="Times New Roman"/>
          <w:b/>
          <w:sz w:val="24"/>
          <w:szCs w:val="24"/>
          <w:lang w:eastAsia="zh-CN" w:bidi="ar"/>
        </w:rPr>
        <w:t>Rizki</w:t>
      </w:r>
      <w:proofErr w:type="spellEnd"/>
      <w:r>
        <w:rPr>
          <w:rFonts w:ascii="Book Antiqua" w:eastAsia="Book Antiqua" w:hAnsi="Book Antiqua" w:cs="Times New Roman"/>
          <w:b/>
          <w:sz w:val="24"/>
          <w:szCs w:val="24"/>
          <w:lang w:eastAsia="zh-CN" w:bidi="ar"/>
        </w:rPr>
        <w:t xml:space="preserve"> Lestari</w:t>
      </w:r>
      <w:r>
        <w:rPr>
          <w:rFonts w:ascii="Book Antiqua" w:eastAsia="Book Antiqua" w:hAnsi="Book Antiqua" w:cs="Times New Roman"/>
          <w:b/>
          <w:sz w:val="24"/>
          <w:szCs w:val="24"/>
          <w:vertAlign w:val="superscript"/>
          <w:lang w:eastAsia="zh-CN" w:bidi="ar"/>
        </w:rPr>
        <w:footnoteReference w:id="1"/>
      </w:r>
      <w:r>
        <w:rPr>
          <w:rFonts w:ascii="Book Antiqua" w:eastAsia="Book Antiqua" w:hAnsi="Book Antiqua" w:cs="Times New Roman"/>
          <w:b/>
          <w:sz w:val="24"/>
          <w:szCs w:val="24"/>
        </w:rPr>
        <w:t xml:space="preserve">, </w:t>
      </w:r>
      <w:proofErr w:type="spellStart"/>
      <w:r>
        <w:rPr>
          <w:rFonts w:ascii="Book Antiqua" w:eastAsia="Book Antiqua" w:hAnsi="Book Antiqua" w:cs="Times New Roman"/>
          <w:b/>
          <w:sz w:val="24"/>
          <w:szCs w:val="24"/>
        </w:rPr>
        <w:t>Basri</w:t>
      </w:r>
      <w:proofErr w:type="spellEnd"/>
      <w:r>
        <w:rPr>
          <w:rFonts w:ascii="Book Antiqua" w:eastAsia="Book Antiqua" w:hAnsi="Book Antiqua" w:cs="Times New Roman"/>
          <w:b/>
          <w:sz w:val="24"/>
          <w:szCs w:val="24"/>
        </w:rPr>
        <w:t xml:space="preserve"> Effendi</w:t>
      </w:r>
      <w:r>
        <w:rPr>
          <w:rFonts w:ascii="Book Antiqua" w:eastAsia="Book Antiqua" w:hAnsi="Book Antiqua" w:cs="Times New Roman"/>
          <w:b/>
          <w:sz w:val="24"/>
          <w:szCs w:val="24"/>
          <w:vertAlign w:val="superscript"/>
        </w:rPr>
        <w:footnoteReference w:id="2"/>
      </w:r>
      <w:r>
        <w:rPr>
          <w:rFonts w:ascii="Book Antiqua" w:eastAsia="Book Antiqua" w:hAnsi="Book Antiqua" w:cs="Times New Roman"/>
          <w:b/>
          <w:sz w:val="24"/>
          <w:szCs w:val="24"/>
          <w:lang w:val="id-ID"/>
        </w:rPr>
        <w:t>, Wardah</w:t>
      </w:r>
      <w:r>
        <w:rPr>
          <w:rFonts w:ascii="Book Antiqua" w:eastAsia="Book Antiqua" w:hAnsi="Book Antiqua" w:cs="Times New Roman"/>
          <w:b/>
          <w:sz w:val="24"/>
          <w:szCs w:val="24"/>
          <w:vertAlign w:val="superscript"/>
          <w:lang w:val="id-ID"/>
        </w:rPr>
        <w:footnoteReference w:id="3"/>
      </w:r>
    </w:p>
    <w:p w:rsidR="0064302F" w:rsidRDefault="0064302F" w:rsidP="0064302F">
      <w:pPr>
        <w:spacing w:after="0" w:line="240" w:lineRule="auto"/>
        <w:jc w:val="center"/>
        <w:rPr>
          <w:rFonts w:ascii="Book Antiqua" w:eastAsia="Book Antiqua" w:hAnsi="Book Antiqua" w:cs="Times New Roman"/>
          <w:b/>
          <w:sz w:val="24"/>
          <w:szCs w:val="24"/>
          <w:lang w:val="id-ID"/>
        </w:rPr>
      </w:pPr>
    </w:p>
    <w:p w:rsidR="0064302F" w:rsidRDefault="0064302F" w:rsidP="0064302F">
      <w:pPr>
        <w:spacing w:after="0" w:line="240" w:lineRule="auto"/>
        <w:jc w:val="center"/>
        <w:rPr>
          <w:rFonts w:ascii="Times New Roman" w:eastAsia="Book Antiqua" w:hAnsi="Times New Roman" w:cs="Times New Roman"/>
          <w:sz w:val="24"/>
          <w:szCs w:val="24"/>
          <w:lang w:val="id-ID" w:eastAsia="zh-CN" w:bidi="ar"/>
        </w:rPr>
      </w:pPr>
      <w:r w:rsidRPr="0064302F">
        <w:rPr>
          <w:rFonts w:ascii="Times New Roman" w:eastAsia="Book Antiqua" w:hAnsi="Times New Roman" w:cs="Times New Roman"/>
          <w:b/>
          <w:sz w:val="24"/>
          <w:szCs w:val="24"/>
          <w:vertAlign w:val="superscript"/>
          <w:lang w:val="id-ID"/>
        </w:rPr>
        <w:t>123</w:t>
      </w:r>
      <w:r w:rsidRPr="0064302F">
        <w:rPr>
          <w:rFonts w:ascii="Times New Roman" w:eastAsia="Book Antiqua" w:hAnsi="Times New Roman" w:cs="Times New Roman"/>
          <w:b/>
          <w:sz w:val="24"/>
          <w:szCs w:val="24"/>
          <w:lang w:val="id-ID"/>
        </w:rPr>
        <w:t xml:space="preserve"> </w:t>
      </w:r>
      <w:proofErr w:type="spellStart"/>
      <w:r w:rsidRPr="0064302F">
        <w:rPr>
          <w:rFonts w:ascii="Times New Roman" w:eastAsia="Book Antiqua" w:hAnsi="Times New Roman" w:cs="Times New Roman"/>
          <w:sz w:val="24"/>
          <w:szCs w:val="24"/>
          <w:lang w:eastAsia="zh-CN" w:bidi="ar"/>
        </w:rPr>
        <w:t>Dosen</w:t>
      </w:r>
      <w:proofErr w:type="spellEnd"/>
      <w:r w:rsidRPr="0064302F">
        <w:rPr>
          <w:rFonts w:ascii="Times New Roman" w:eastAsia="Book Antiqua" w:hAnsi="Times New Roman" w:cs="Times New Roman"/>
          <w:sz w:val="24"/>
          <w:szCs w:val="24"/>
          <w:lang w:eastAsia="zh-CN" w:bidi="ar"/>
        </w:rPr>
        <w:t xml:space="preserve"> </w:t>
      </w:r>
      <w:proofErr w:type="spellStart"/>
      <w:r w:rsidRPr="0064302F">
        <w:rPr>
          <w:rFonts w:ascii="Times New Roman" w:eastAsia="Book Antiqua" w:hAnsi="Times New Roman" w:cs="Times New Roman"/>
          <w:sz w:val="24"/>
          <w:szCs w:val="24"/>
          <w:lang w:eastAsia="zh-CN" w:bidi="ar"/>
        </w:rPr>
        <w:t>Fakultas</w:t>
      </w:r>
      <w:proofErr w:type="spellEnd"/>
      <w:r w:rsidRPr="0064302F">
        <w:rPr>
          <w:rFonts w:ascii="Times New Roman" w:eastAsia="Book Antiqua" w:hAnsi="Times New Roman" w:cs="Times New Roman"/>
          <w:sz w:val="24"/>
          <w:szCs w:val="24"/>
          <w:lang w:eastAsia="zh-CN" w:bidi="ar"/>
        </w:rPr>
        <w:t xml:space="preserve"> </w:t>
      </w:r>
      <w:proofErr w:type="spellStart"/>
      <w:r w:rsidRPr="0064302F">
        <w:rPr>
          <w:rFonts w:ascii="Times New Roman" w:eastAsia="Book Antiqua" w:hAnsi="Times New Roman" w:cs="Times New Roman"/>
          <w:sz w:val="24"/>
          <w:szCs w:val="24"/>
          <w:lang w:eastAsia="zh-CN" w:bidi="ar"/>
        </w:rPr>
        <w:t>Hukum</w:t>
      </w:r>
      <w:proofErr w:type="spellEnd"/>
      <w:r w:rsidRPr="0064302F">
        <w:rPr>
          <w:rFonts w:ascii="Times New Roman" w:eastAsia="Book Antiqua" w:hAnsi="Times New Roman" w:cs="Times New Roman"/>
          <w:sz w:val="24"/>
          <w:szCs w:val="24"/>
          <w:lang w:eastAsia="zh-CN" w:bidi="ar"/>
        </w:rPr>
        <w:t xml:space="preserve"> </w:t>
      </w:r>
      <w:proofErr w:type="spellStart"/>
      <w:r w:rsidRPr="0064302F">
        <w:rPr>
          <w:rFonts w:ascii="Times New Roman" w:eastAsia="Book Antiqua" w:hAnsi="Times New Roman" w:cs="Times New Roman"/>
          <w:sz w:val="24"/>
          <w:szCs w:val="24"/>
          <w:lang w:eastAsia="zh-CN" w:bidi="ar"/>
        </w:rPr>
        <w:t>Universitas</w:t>
      </w:r>
      <w:proofErr w:type="spellEnd"/>
      <w:r w:rsidRPr="0064302F">
        <w:rPr>
          <w:rFonts w:ascii="Times New Roman" w:eastAsia="Book Antiqua" w:hAnsi="Times New Roman" w:cs="Times New Roman"/>
          <w:sz w:val="24"/>
          <w:szCs w:val="24"/>
          <w:lang w:eastAsia="zh-CN" w:bidi="ar"/>
        </w:rPr>
        <w:t xml:space="preserve"> </w:t>
      </w:r>
      <w:proofErr w:type="spellStart"/>
      <w:r w:rsidRPr="0064302F">
        <w:rPr>
          <w:rFonts w:ascii="Times New Roman" w:eastAsia="Book Antiqua" w:hAnsi="Times New Roman" w:cs="Times New Roman"/>
          <w:sz w:val="24"/>
          <w:szCs w:val="24"/>
          <w:lang w:eastAsia="zh-CN" w:bidi="ar"/>
        </w:rPr>
        <w:t>Syiah</w:t>
      </w:r>
      <w:proofErr w:type="spellEnd"/>
      <w:r w:rsidRPr="0064302F">
        <w:rPr>
          <w:rFonts w:ascii="Times New Roman" w:eastAsia="Book Antiqua" w:hAnsi="Times New Roman" w:cs="Times New Roman"/>
          <w:sz w:val="24"/>
          <w:szCs w:val="24"/>
          <w:lang w:eastAsia="zh-CN" w:bidi="ar"/>
        </w:rPr>
        <w:t xml:space="preserve"> Kuala</w:t>
      </w:r>
      <w:r>
        <w:rPr>
          <w:rFonts w:ascii="Times New Roman" w:eastAsia="Book Antiqua" w:hAnsi="Times New Roman" w:cs="Times New Roman"/>
          <w:sz w:val="24"/>
          <w:szCs w:val="24"/>
          <w:lang w:val="id-ID" w:eastAsia="zh-CN" w:bidi="ar"/>
        </w:rPr>
        <w:t xml:space="preserve">, </w:t>
      </w:r>
    </w:p>
    <w:p w:rsidR="0064302F" w:rsidRPr="0064302F" w:rsidRDefault="0064302F" w:rsidP="0064302F">
      <w:pPr>
        <w:spacing w:after="0" w:line="240" w:lineRule="auto"/>
        <w:jc w:val="center"/>
        <w:rPr>
          <w:rFonts w:ascii="Times New Roman" w:eastAsia="Book Antiqua" w:hAnsi="Times New Roman" w:cs="Times New Roman"/>
          <w:b/>
          <w:sz w:val="24"/>
          <w:szCs w:val="24"/>
          <w:lang w:val="id-ID"/>
        </w:rPr>
      </w:pPr>
      <w:r>
        <w:rPr>
          <w:rFonts w:ascii="Times New Roman" w:eastAsia="Book Antiqua" w:hAnsi="Times New Roman" w:cs="Times New Roman"/>
          <w:sz w:val="24"/>
          <w:szCs w:val="24"/>
          <w:lang w:val="id-ID" w:eastAsia="zh-CN" w:bidi="ar"/>
        </w:rPr>
        <w:t>Darussalam, Banda Aceh</w:t>
      </w:r>
    </w:p>
    <w:p w:rsidR="00C55891" w:rsidRPr="0064302F" w:rsidRDefault="0064302F" w:rsidP="0064302F">
      <w:pPr>
        <w:spacing w:after="0" w:line="240" w:lineRule="auto"/>
        <w:jc w:val="center"/>
        <w:rPr>
          <w:rFonts w:ascii="Times New Roman" w:eastAsia="Book Antiqua" w:hAnsi="Times New Roman" w:cs="Times New Roman"/>
          <w:sz w:val="24"/>
          <w:szCs w:val="24"/>
          <w:u w:val="single"/>
        </w:rPr>
      </w:pPr>
      <w:r w:rsidRPr="0064302F">
        <w:rPr>
          <w:rFonts w:ascii="Times New Roman" w:eastAsia="Book Antiqua" w:hAnsi="Times New Roman" w:cs="Times New Roman"/>
          <w:sz w:val="24"/>
          <w:szCs w:val="24"/>
          <w:lang w:eastAsia="zh-CN" w:bidi="ar"/>
        </w:rPr>
        <w:t>E</w:t>
      </w:r>
      <w:r w:rsidR="00D930D1" w:rsidRPr="0064302F">
        <w:rPr>
          <w:rFonts w:ascii="Times New Roman" w:eastAsia="Book Antiqua" w:hAnsi="Times New Roman" w:cs="Times New Roman"/>
          <w:sz w:val="24"/>
          <w:szCs w:val="24"/>
          <w:lang w:eastAsia="zh-CN" w:bidi="ar"/>
        </w:rPr>
        <w:t xml:space="preserve">mail : </w:t>
      </w:r>
      <w:hyperlink r:id="rId9" w:history="1">
        <w:r w:rsidR="00D930D1" w:rsidRPr="0064302F">
          <w:rPr>
            <w:rStyle w:val="Hyperlink"/>
            <w:rFonts w:ascii="Times New Roman" w:eastAsia="Book Antiqua" w:hAnsi="Times New Roman" w:cs="Times New Roman"/>
            <w:sz w:val="24"/>
            <w:szCs w:val="24"/>
          </w:rPr>
          <w:t>chadijahrizki@unsyiah.ac.id</w:t>
        </w:r>
      </w:hyperlink>
    </w:p>
    <w:p w:rsidR="00C55891" w:rsidRDefault="00C55891">
      <w:pPr>
        <w:spacing w:after="0" w:line="240" w:lineRule="auto"/>
        <w:jc w:val="both"/>
        <w:rPr>
          <w:rFonts w:ascii="Book Antiqua" w:eastAsia="Book Antiqua" w:hAnsi="Book Antiqua" w:cs="Times New Roman"/>
          <w:sz w:val="24"/>
          <w:szCs w:val="24"/>
          <w:u w:val="single"/>
        </w:rPr>
      </w:pPr>
    </w:p>
    <w:p w:rsidR="00C55891" w:rsidRDefault="00C55891">
      <w:pPr>
        <w:spacing w:after="0" w:line="240" w:lineRule="auto"/>
        <w:jc w:val="both"/>
        <w:rPr>
          <w:rFonts w:ascii="Book Antiqua" w:eastAsia="Book Antiqua" w:hAnsi="Book Antiqua" w:cs="Times New Roman"/>
          <w:sz w:val="24"/>
          <w:szCs w:val="24"/>
          <w:lang w:val="id-ID"/>
        </w:rPr>
      </w:pPr>
    </w:p>
    <w:p w:rsidR="0064302F" w:rsidRDefault="0064302F">
      <w:pPr>
        <w:spacing w:after="0" w:line="240" w:lineRule="auto"/>
        <w:jc w:val="both"/>
        <w:rPr>
          <w:rFonts w:ascii="Book Antiqua" w:eastAsia="Book Antiqua" w:hAnsi="Book Antiqua" w:cs="Times New Roman"/>
          <w:sz w:val="24"/>
          <w:szCs w:val="24"/>
          <w:lang w:val="id-ID" w:eastAsia="zh-CN" w:bidi="ar"/>
        </w:rPr>
        <w:sectPr w:rsidR="0064302F">
          <w:pgSz w:w="12240" w:h="15840"/>
          <w:pgMar w:top="1440" w:right="1440" w:bottom="1440" w:left="1440" w:header="720" w:footer="720" w:gutter="0"/>
          <w:cols w:space="720"/>
          <w:docGrid w:linePitch="360"/>
        </w:sectPr>
      </w:pPr>
    </w:p>
    <w:p w:rsidR="00C55891" w:rsidRPr="0064302F" w:rsidRDefault="00D930D1" w:rsidP="0064302F">
      <w:pPr>
        <w:spacing w:after="0" w:line="240" w:lineRule="auto"/>
        <w:jc w:val="center"/>
        <w:rPr>
          <w:rFonts w:ascii="Times New Roman" w:eastAsia="Book Antiqua" w:hAnsi="Times New Roman" w:cs="Times New Roman"/>
          <w:b/>
          <w:sz w:val="24"/>
          <w:szCs w:val="24"/>
          <w:lang w:val="id-ID"/>
        </w:rPr>
      </w:pPr>
      <w:r w:rsidRPr="0064302F">
        <w:rPr>
          <w:rFonts w:ascii="Times New Roman" w:eastAsia="Book Antiqua" w:hAnsi="Times New Roman" w:cs="Times New Roman"/>
          <w:b/>
          <w:sz w:val="24"/>
          <w:szCs w:val="24"/>
          <w:lang w:val="id-ID" w:eastAsia="zh-CN" w:bidi="ar"/>
        </w:rPr>
        <w:lastRenderedPageBreak/>
        <w:t>ABSTRAK</w:t>
      </w:r>
    </w:p>
    <w:p w:rsidR="00C55891" w:rsidRPr="0064302F" w:rsidRDefault="00D930D1" w:rsidP="0064302F">
      <w:pPr>
        <w:spacing w:after="0" w:line="240" w:lineRule="auto"/>
        <w:jc w:val="both"/>
        <w:rPr>
          <w:rFonts w:ascii="Times New Roman" w:eastAsia="Book Antiqua" w:hAnsi="Times New Roman" w:cs="Times New Roman"/>
          <w:sz w:val="24"/>
          <w:szCs w:val="24"/>
          <w:lang w:val="id-ID"/>
        </w:rPr>
      </w:pPr>
      <w:r w:rsidRPr="0064302F">
        <w:rPr>
          <w:rFonts w:ascii="Times New Roman" w:eastAsia="Book Antiqua" w:hAnsi="Times New Roman" w:cs="Times New Roman"/>
          <w:sz w:val="24"/>
          <w:szCs w:val="24"/>
          <w:lang w:val="id-ID" w:eastAsia="zh-CN" w:bidi="ar"/>
        </w:rPr>
        <w:t>Komunisme merupakan salah satu ideologi yang dilarang di Indonesia, selain tidak sesuai dengan falsafah hidup bangsa Indonesia, pemberontakan yang dilakukan oleh Partai Komunis Indonesia (PKI) telah menimbulkan keresahan yang luar biasa bagi rakyat Indones</w:t>
      </w:r>
      <w:r w:rsidRPr="0064302F">
        <w:rPr>
          <w:rFonts w:ascii="Times New Roman" w:eastAsia="Book Antiqua" w:hAnsi="Times New Roman" w:cs="Times New Roman"/>
          <w:sz w:val="24"/>
          <w:szCs w:val="24"/>
          <w:lang w:val="id-ID" w:eastAsia="zh-CN" w:bidi="ar"/>
        </w:rPr>
        <w:t xml:space="preserve">ia. Melalui </w:t>
      </w:r>
      <w:r w:rsidRPr="0064302F">
        <w:rPr>
          <w:rFonts w:ascii="Times New Roman" w:eastAsia="Calibri" w:hAnsi="Times New Roman" w:cs="Times New Roman"/>
          <w:sz w:val="24"/>
          <w:szCs w:val="24"/>
          <w:lang w:val="id-ID" w:eastAsia="zh-CN" w:bidi="ar"/>
        </w:rPr>
        <w:t xml:space="preserve">TAP MPRS RI Nomor XXV/MPRS/1966 komunisme kemudian menjadi ideologi terlarang di Indonesia. Namun ternyata masih ditemukan sejumlah buku yang diduga menyebarkan paham komunis di kawasan pecinan pondok, Kecamatan Padang Barat, tanggal 8 januari </w:t>
      </w:r>
      <w:r w:rsidRPr="0064302F">
        <w:rPr>
          <w:rFonts w:ascii="Times New Roman" w:eastAsia="Calibri" w:hAnsi="Times New Roman" w:cs="Times New Roman"/>
          <w:sz w:val="24"/>
          <w:szCs w:val="24"/>
          <w:lang w:val="id-ID" w:eastAsia="zh-CN" w:bidi="ar"/>
        </w:rPr>
        <w:t>2019. Berdasarkan hal tersebut kajian ini berupaya untuk melihat bagaimanakah paksaan yang dapat dilakukan pemerintah dalam mengatasi penyebaran buku komunisme di Indonesia. Berdasarkan hasil kajian diketahui bahwa pemerintah melakukan pengawasan demi mema</w:t>
      </w:r>
      <w:r w:rsidRPr="0064302F">
        <w:rPr>
          <w:rFonts w:ascii="Times New Roman" w:eastAsia="Calibri" w:hAnsi="Times New Roman" w:cs="Times New Roman"/>
          <w:sz w:val="24"/>
          <w:szCs w:val="24"/>
          <w:lang w:val="id-ID" w:eastAsia="zh-CN" w:bidi="ar"/>
        </w:rPr>
        <w:t>stikan peraturan perundang-undangan terkait pemenuhan syarat dan isi buku telah dipatuhi dengan baik. Apabila ternyata ditemukan buku yang tidak memenuhi syarat isi buku dan/atau mengganggu ketertiban umum, kejaksaan berwenang menarik dan memblokir sementa</w:t>
      </w:r>
      <w:r w:rsidRPr="0064302F">
        <w:rPr>
          <w:rFonts w:ascii="Times New Roman" w:eastAsia="Calibri" w:hAnsi="Times New Roman" w:cs="Times New Roman"/>
          <w:sz w:val="24"/>
          <w:szCs w:val="24"/>
          <w:lang w:val="id-ID" w:eastAsia="zh-CN" w:bidi="ar"/>
        </w:rPr>
        <w:t>ra baik buku cetak dan buku elektronik paling lama 60 (enam puluh) hari kerja sebagaimana diatur pada Pasal 62 Peraturan Pemerintah Nomor 75 Tahun 2019 Tentang Peraturan Pelaksanaan Undang-Undang Nomor 3 Tahun 2017 tentang Sistem Perbukuan, selain itu dapa</w:t>
      </w:r>
      <w:r w:rsidRPr="0064302F">
        <w:rPr>
          <w:rFonts w:ascii="Times New Roman" w:eastAsia="Calibri" w:hAnsi="Times New Roman" w:cs="Times New Roman"/>
          <w:sz w:val="24"/>
          <w:szCs w:val="24"/>
          <w:lang w:val="id-ID" w:eastAsia="zh-CN" w:bidi="ar"/>
        </w:rPr>
        <w:t>t pula dikenakan sanksi pidana apabila terbukti secara sah dan meyakinkan telah melanggar ketentuan dalam UU Nomor 27 Tahun 1999.</w:t>
      </w:r>
    </w:p>
    <w:p w:rsidR="00C55891" w:rsidRPr="0064302F" w:rsidRDefault="00C55891" w:rsidP="0064302F">
      <w:pPr>
        <w:spacing w:after="0" w:line="240" w:lineRule="auto"/>
        <w:jc w:val="both"/>
        <w:rPr>
          <w:rFonts w:ascii="Times New Roman" w:eastAsia="Book Antiqua" w:hAnsi="Times New Roman" w:cs="Times New Roman"/>
          <w:sz w:val="24"/>
          <w:szCs w:val="24"/>
          <w:lang w:val="id-ID"/>
        </w:rPr>
      </w:pPr>
    </w:p>
    <w:p w:rsidR="00C55891" w:rsidRPr="0064302F" w:rsidRDefault="0064302F" w:rsidP="0064302F">
      <w:pPr>
        <w:spacing w:after="0" w:line="240" w:lineRule="auto"/>
        <w:jc w:val="both"/>
        <w:rPr>
          <w:rFonts w:ascii="Times New Roman" w:eastAsia="Book Antiqua" w:hAnsi="Times New Roman" w:cs="Times New Roman"/>
          <w:sz w:val="24"/>
          <w:szCs w:val="24"/>
          <w:lang w:val="id-ID"/>
        </w:rPr>
      </w:pPr>
      <w:r>
        <w:rPr>
          <w:rFonts w:ascii="Times New Roman" w:eastAsia="Book Antiqua" w:hAnsi="Times New Roman" w:cs="Times New Roman"/>
          <w:sz w:val="24"/>
          <w:szCs w:val="24"/>
          <w:lang w:val="id-ID" w:eastAsia="zh-CN" w:bidi="ar"/>
        </w:rPr>
        <w:t>Kata kunci : Pemerintah,</w:t>
      </w:r>
      <w:r w:rsidR="00D930D1" w:rsidRPr="0064302F">
        <w:rPr>
          <w:rFonts w:ascii="Times New Roman" w:eastAsia="Book Antiqua" w:hAnsi="Times New Roman" w:cs="Times New Roman"/>
          <w:sz w:val="24"/>
          <w:szCs w:val="24"/>
          <w:lang w:val="id-ID" w:eastAsia="zh-CN" w:bidi="ar"/>
        </w:rPr>
        <w:t xml:space="preserve"> </w:t>
      </w:r>
      <w:r>
        <w:rPr>
          <w:rFonts w:ascii="Times New Roman" w:eastAsia="Book Antiqua" w:hAnsi="Times New Roman" w:cs="Times New Roman"/>
          <w:sz w:val="24"/>
          <w:szCs w:val="24"/>
          <w:lang w:val="id-ID" w:eastAsia="zh-CN" w:bidi="ar"/>
        </w:rPr>
        <w:t>K</w:t>
      </w:r>
      <w:r w:rsidR="00D930D1" w:rsidRPr="0064302F">
        <w:rPr>
          <w:rFonts w:ascii="Times New Roman" w:eastAsia="Book Antiqua" w:hAnsi="Times New Roman" w:cs="Times New Roman"/>
          <w:sz w:val="24"/>
          <w:szCs w:val="24"/>
          <w:lang w:val="id-ID" w:eastAsia="zh-CN" w:bidi="ar"/>
        </w:rPr>
        <w:t>omunisme</w:t>
      </w:r>
      <w:r>
        <w:rPr>
          <w:rFonts w:ascii="Times New Roman" w:eastAsia="Book Antiqua" w:hAnsi="Times New Roman" w:cs="Times New Roman"/>
          <w:sz w:val="24"/>
          <w:szCs w:val="24"/>
          <w:lang w:val="id-ID" w:eastAsia="zh-CN" w:bidi="ar"/>
        </w:rPr>
        <w:t>, Buku</w:t>
      </w:r>
    </w:p>
    <w:p w:rsidR="00C55891" w:rsidRPr="0064302F" w:rsidRDefault="00C55891" w:rsidP="0064302F">
      <w:pPr>
        <w:jc w:val="both"/>
        <w:rPr>
          <w:rFonts w:ascii="Times New Roman" w:hAnsi="Times New Roman" w:cs="Times New Roman"/>
          <w:b/>
          <w:sz w:val="24"/>
          <w:szCs w:val="24"/>
        </w:rPr>
      </w:pPr>
    </w:p>
    <w:p w:rsidR="00C55891" w:rsidRPr="0064302F" w:rsidRDefault="00D930D1" w:rsidP="0064302F">
      <w:pPr>
        <w:pStyle w:val="ListParagraph"/>
        <w:numPr>
          <w:ilvl w:val="0"/>
          <w:numId w:val="1"/>
        </w:numPr>
        <w:jc w:val="both"/>
        <w:rPr>
          <w:rFonts w:ascii="Times New Roman" w:hAnsi="Times New Roman" w:cs="Times New Roman"/>
          <w:b/>
          <w:sz w:val="24"/>
          <w:szCs w:val="24"/>
        </w:rPr>
      </w:pPr>
      <w:r w:rsidRPr="0064302F">
        <w:rPr>
          <w:rFonts w:ascii="Times New Roman" w:hAnsi="Times New Roman" w:cs="Times New Roman"/>
          <w:b/>
          <w:sz w:val="24"/>
          <w:szCs w:val="24"/>
        </w:rPr>
        <w:t>PENDAHULUAN</w:t>
      </w:r>
    </w:p>
    <w:p w:rsidR="00C55891" w:rsidRPr="0064302F" w:rsidRDefault="00C55891" w:rsidP="0064302F">
      <w:pPr>
        <w:spacing w:after="0" w:line="360" w:lineRule="auto"/>
        <w:ind w:firstLine="567"/>
        <w:jc w:val="both"/>
        <w:rPr>
          <w:rFonts w:ascii="Times New Roman" w:hAnsi="Times New Roman" w:cs="Times New Roman"/>
          <w:sz w:val="24"/>
          <w:szCs w:val="24"/>
          <w:lang w:val="id-ID"/>
        </w:rPr>
        <w:sectPr w:rsidR="00C55891" w:rsidRPr="0064302F" w:rsidSect="0064302F">
          <w:type w:val="continuous"/>
          <w:pgSz w:w="12240" w:h="15840"/>
          <w:pgMar w:top="1440" w:right="1440" w:bottom="1440" w:left="1440" w:header="720" w:footer="720" w:gutter="0"/>
          <w:cols w:space="720"/>
          <w:docGrid w:linePitch="360"/>
        </w:sectPr>
      </w:pP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lastRenderedPageBreak/>
        <w:t>Komunisme merupakan salah satu isu sensitif untuk dibicarakan di ka</w:t>
      </w:r>
      <w:r w:rsidRPr="0064302F">
        <w:rPr>
          <w:rFonts w:ascii="Times New Roman" w:hAnsi="Times New Roman" w:cs="Times New Roman"/>
          <w:sz w:val="24"/>
          <w:szCs w:val="24"/>
          <w:lang w:val="id-ID"/>
        </w:rPr>
        <w:t xml:space="preserve">langan masyarakat Indonesia. Sejarah telah mencatat bagaimana kejamnya pemberontakan yang dilakukan anggota Partai Komunis Indonesia (PKI) dan partai-partai kiri lainnya yang </w:t>
      </w:r>
      <w:r w:rsidRPr="0064302F">
        <w:rPr>
          <w:rFonts w:ascii="Times New Roman" w:hAnsi="Times New Roman" w:cs="Times New Roman"/>
          <w:sz w:val="24"/>
          <w:szCs w:val="24"/>
          <w:lang w:val="id-ID"/>
        </w:rPr>
        <w:lastRenderedPageBreak/>
        <w:t>tergabung dalam Front Demokrasi Rakyat (FDR) pada tahun 1948 dan 1965, baik denga</w:t>
      </w:r>
      <w:r w:rsidRPr="0064302F">
        <w:rPr>
          <w:rFonts w:ascii="Times New Roman" w:hAnsi="Times New Roman" w:cs="Times New Roman"/>
          <w:sz w:val="24"/>
          <w:szCs w:val="24"/>
          <w:lang w:val="id-ID"/>
        </w:rPr>
        <w:t xml:space="preserve">n melakukan propaganda anti pemerintah; penjarahan; mengadakan pemogokan kerja bagi buruh sampai kepada tindakan terkeji yaitu membunuh para tokoh </w:t>
      </w:r>
      <w:r w:rsidRPr="0064302F">
        <w:rPr>
          <w:rFonts w:ascii="Times New Roman" w:hAnsi="Times New Roman" w:cs="Times New Roman"/>
          <w:sz w:val="24"/>
          <w:szCs w:val="24"/>
          <w:lang w:val="id-ID"/>
        </w:rPr>
        <w:lastRenderedPageBreak/>
        <w:t>yang dianggap musuh, pejuang kemerdekaan 1945 serta para ulama.</w:t>
      </w:r>
      <w:r w:rsidRPr="0064302F">
        <w:rPr>
          <w:rStyle w:val="FootnoteReference"/>
          <w:rFonts w:ascii="Times New Roman" w:hAnsi="Times New Roman" w:cs="Times New Roman"/>
          <w:sz w:val="24"/>
          <w:szCs w:val="24"/>
          <w:lang w:val="id-ID"/>
        </w:rPr>
        <w:footnoteReference w:id="4"/>
      </w:r>
      <w:r w:rsidRPr="0064302F">
        <w:rPr>
          <w:rFonts w:ascii="Times New Roman" w:hAnsi="Times New Roman" w:cs="Times New Roman"/>
          <w:sz w:val="24"/>
          <w:szCs w:val="24"/>
          <w:lang w:val="id-ID"/>
        </w:rPr>
        <w:t xml:space="preserve"> Puncaknya adalah saat PKI/FDR menguasai Madi</w:t>
      </w:r>
      <w:r w:rsidRPr="0064302F">
        <w:rPr>
          <w:rFonts w:ascii="Times New Roman" w:hAnsi="Times New Roman" w:cs="Times New Roman"/>
          <w:sz w:val="24"/>
          <w:szCs w:val="24"/>
          <w:lang w:val="id-ID"/>
        </w:rPr>
        <w:t>un, Jawa Timur dan memproklamirkan berdirinya “Republik Soviet Indonesia” pada tanggal 18 September 1948,.</w:t>
      </w:r>
      <w:r w:rsidRPr="0064302F">
        <w:rPr>
          <w:rStyle w:val="FootnoteReference"/>
          <w:rFonts w:ascii="Times New Roman" w:hAnsi="Times New Roman" w:cs="Times New Roman"/>
          <w:sz w:val="24"/>
          <w:szCs w:val="24"/>
          <w:lang w:val="id-ID"/>
        </w:rPr>
        <w:footnoteReference w:id="5"/>
      </w:r>
    </w:p>
    <w:p w:rsidR="00C55891" w:rsidRPr="0064302F" w:rsidRDefault="00D930D1" w:rsidP="0064302F">
      <w:pPr>
        <w:spacing w:after="0" w:line="360" w:lineRule="auto"/>
        <w:ind w:firstLine="567"/>
        <w:jc w:val="both"/>
        <w:rPr>
          <w:rFonts w:ascii="Times New Roman" w:hAnsi="Times New Roman" w:cs="Times New Roman"/>
          <w:sz w:val="24"/>
          <w:szCs w:val="24"/>
        </w:rPr>
      </w:pPr>
      <w:proofErr w:type="spellStart"/>
      <w:r w:rsidRPr="0064302F">
        <w:rPr>
          <w:rFonts w:ascii="Times New Roman" w:hAnsi="Times New Roman" w:cs="Times New Roman"/>
          <w:sz w:val="24"/>
          <w:szCs w:val="24"/>
        </w:rPr>
        <w:t>Dibawah</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kepemimpinan</w:t>
      </w:r>
      <w:proofErr w:type="spellEnd"/>
      <w:r w:rsidRPr="0064302F">
        <w:rPr>
          <w:rFonts w:ascii="Times New Roman" w:hAnsi="Times New Roman" w:cs="Times New Roman"/>
          <w:sz w:val="24"/>
          <w:szCs w:val="24"/>
        </w:rPr>
        <w:t xml:space="preserve"> DN </w:t>
      </w:r>
      <w:proofErr w:type="spellStart"/>
      <w:r w:rsidRPr="0064302F">
        <w:rPr>
          <w:rFonts w:ascii="Times New Roman" w:hAnsi="Times New Roman" w:cs="Times New Roman"/>
          <w:sz w:val="24"/>
          <w:szCs w:val="24"/>
        </w:rPr>
        <w:t>Aidit</w:t>
      </w:r>
      <w:proofErr w:type="spellEnd"/>
      <w:r w:rsidRPr="0064302F">
        <w:rPr>
          <w:rFonts w:ascii="Times New Roman" w:hAnsi="Times New Roman" w:cs="Times New Roman"/>
          <w:sz w:val="24"/>
          <w:szCs w:val="24"/>
        </w:rPr>
        <w:t xml:space="preserve">, </w:t>
      </w:r>
      <w:r w:rsidRPr="0064302F">
        <w:rPr>
          <w:rFonts w:ascii="Times New Roman" w:hAnsi="Times New Roman" w:cs="Times New Roman"/>
          <w:sz w:val="24"/>
          <w:szCs w:val="24"/>
          <w:lang w:val="id-ID"/>
        </w:rPr>
        <w:t>haluan k</w:t>
      </w:r>
      <w:proofErr w:type="spellStart"/>
      <w:r w:rsidRPr="0064302F">
        <w:rPr>
          <w:rFonts w:ascii="Times New Roman" w:hAnsi="Times New Roman" w:cs="Times New Roman"/>
          <w:sz w:val="24"/>
          <w:szCs w:val="24"/>
        </w:rPr>
        <w:t>ebijakan</w:t>
      </w:r>
      <w:proofErr w:type="spellEnd"/>
      <w:r w:rsidRPr="0064302F">
        <w:rPr>
          <w:rFonts w:ascii="Times New Roman" w:hAnsi="Times New Roman" w:cs="Times New Roman"/>
          <w:sz w:val="24"/>
          <w:szCs w:val="24"/>
        </w:rPr>
        <w:t xml:space="preserve"> PKI </w:t>
      </w:r>
      <w:r w:rsidRPr="0064302F">
        <w:rPr>
          <w:rFonts w:ascii="Times New Roman" w:hAnsi="Times New Roman" w:cs="Times New Roman"/>
          <w:sz w:val="24"/>
          <w:szCs w:val="24"/>
          <w:lang w:val="id-ID"/>
        </w:rPr>
        <w:t xml:space="preserve">mengalami perubahan yang ekstrim </w:t>
      </w:r>
      <w:proofErr w:type="spellStart"/>
      <w:r w:rsidRPr="0064302F">
        <w:rPr>
          <w:rFonts w:ascii="Times New Roman" w:hAnsi="Times New Roman" w:cs="Times New Roman"/>
          <w:sz w:val="24"/>
          <w:szCs w:val="24"/>
        </w:rPr>
        <w:t>dari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siasat</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bersabar</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pada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periode</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antara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tahun</w:t>
      </w:r>
      <w:proofErr w:type="spellEnd"/>
      <w:r w:rsidRPr="0064302F">
        <w:rPr>
          <w:rFonts w:ascii="Times New Roman" w:hAnsi="Times New Roman" w:cs="Times New Roman"/>
          <w:sz w:val="24"/>
          <w:szCs w:val="24"/>
        </w:rPr>
        <w:t xml:space="preserve"> 1951 hingga1963,</w:t>
      </w:r>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menjadi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petualangan</w:t>
      </w:r>
      <w:proofErr w:type="spellEnd"/>
      <w:r w:rsidRPr="0064302F">
        <w:rPr>
          <w:rFonts w:ascii="Times New Roman" w:hAnsi="Times New Roman" w:cs="Times New Roman"/>
          <w:sz w:val="24"/>
          <w:szCs w:val="24"/>
        </w:rPr>
        <w:t xml:space="preserve"> yang </w:t>
      </w:r>
      <w:proofErr w:type="spellStart"/>
      <w:r w:rsidRPr="0064302F">
        <w:rPr>
          <w:rFonts w:ascii="Times New Roman" w:hAnsi="Times New Roman" w:cs="Times New Roman"/>
          <w:sz w:val="24"/>
          <w:szCs w:val="24"/>
        </w:rPr>
        <w:t>menggunakan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kekerasan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pada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tahun</w:t>
      </w:r>
      <w:proofErr w:type="spellEnd"/>
      <w:r w:rsidRPr="0064302F">
        <w:rPr>
          <w:rFonts w:ascii="Times New Roman" w:hAnsi="Times New Roman" w:cs="Times New Roman"/>
          <w:sz w:val="24"/>
          <w:szCs w:val="24"/>
        </w:rPr>
        <w:t xml:space="preserve"> 1965.</w:t>
      </w:r>
      <w:r w:rsidRPr="0064302F">
        <w:rPr>
          <w:rStyle w:val="FootnoteReference"/>
          <w:rFonts w:ascii="Times New Roman" w:hAnsi="Times New Roman" w:cs="Times New Roman"/>
          <w:sz w:val="24"/>
          <w:szCs w:val="24"/>
        </w:rPr>
        <w:footnoteReference w:id="6"/>
      </w:r>
      <w:r w:rsidRPr="0064302F">
        <w:rPr>
          <w:rFonts w:ascii="Times New Roman" w:hAnsi="Times New Roman" w:cs="Times New Roman"/>
          <w:sz w:val="24"/>
          <w:szCs w:val="24"/>
        </w:rPr>
        <w:t xml:space="preserve"> </w:t>
      </w:r>
      <w:r w:rsidRPr="0064302F">
        <w:rPr>
          <w:rFonts w:ascii="Times New Roman" w:hAnsi="Times New Roman" w:cs="Times New Roman"/>
          <w:sz w:val="24"/>
          <w:szCs w:val="24"/>
          <w:lang w:val="id-ID"/>
        </w:rPr>
        <w:t>Hal tersebut tentu menimbulkan keresahan luar biasa, keinginan PKI/FDR untuk meruntuhkan NKRI yang berdasarkan Pancasila dan menggantinya sebagai negara komunis telah menyebabkan TNI bersama</w:t>
      </w:r>
      <w:r w:rsidRPr="0064302F">
        <w:rPr>
          <w:rFonts w:ascii="Times New Roman" w:hAnsi="Times New Roman" w:cs="Times New Roman"/>
          <w:sz w:val="24"/>
          <w:szCs w:val="24"/>
          <w:lang w:val="id-ID"/>
        </w:rPr>
        <w:t xml:space="preserve"> masyarakat bahu membahu menumpas gerakan makar tersebut. Usaha tersebut berhasil, sayangnya tidak semua simpatisan PKI/FDR berhasil ditangkap. Sebahagian lainnya berhasil melarikan diri ke arah Kediri, Jawa Timur. Akibatnya pada tanggal 1 Oktober 1965 PKI</w:t>
      </w:r>
      <w:r w:rsidRPr="0064302F">
        <w:rPr>
          <w:rFonts w:ascii="Times New Roman" w:hAnsi="Times New Roman" w:cs="Times New Roman"/>
          <w:sz w:val="24"/>
          <w:szCs w:val="24"/>
          <w:lang w:val="id-ID"/>
        </w:rPr>
        <w:t xml:space="preserve"> </w:t>
      </w:r>
      <w:r w:rsidRPr="0064302F">
        <w:rPr>
          <w:rFonts w:ascii="Times New Roman" w:hAnsi="Times New Roman" w:cs="Times New Roman"/>
          <w:sz w:val="24"/>
          <w:szCs w:val="24"/>
          <w:lang w:val="id-ID"/>
        </w:rPr>
        <w:lastRenderedPageBreak/>
        <w:t>kembali melakukan pembantaian, kali ini sasarannya adalah para Jenderal TNI AD yang diculik dan dibunuh secara sadis.</w:t>
      </w:r>
      <w:r w:rsidRPr="0064302F">
        <w:rPr>
          <w:rStyle w:val="FootnoteReference"/>
          <w:rFonts w:ascii="Times New Roman" w:hAnsi="Times New Roman" w:cs="Times New Roman"/>
          <w:sz w:val="24"/>
          <w:szCs w:val="24"/>
          <w:lang w:val="id-ID"/>
        </w:rPr>
        <w:footnoteReference w:id="7"/>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Rentetan peristiwa diatas tersebut menjadi bukti bagaimana komunisme berbahaya bagi keutuhan kesatuan persatuan bangsa Indonesia yang me</w:t>
      </w:r>
      <w:r w:rsidRPr="0064302F">
        <w:rPr>
          <w:rFonts w:ascii="Times New Roman" w:hAnsi="Times New Roman" w:cs="Times New Roman"/>
          <w:sz w:val="24"/>
          <w:szCs w:val="24"/>
          <w:lang w:val="id-ID"/>
        </w:rPr>
        <w:t>njadikan Pancasila sebagai falsafah hidup bangsa dan bernegara. Meskipun 70 (tujuh puluh) tahun telah berlalu dan PKI telah dibubarkan, tidak menyebabkan ancaman komunisme menjadi hilang, karena pada dasarnya komunisme adalah sebuah ideologi. Suatu ideolog</w:t>
      </w:r>
      <w:r w:rsidRPr="0064302F">
        <w:rPr>
          <w:rFonts w:ascii="Times New Roman" w:hAnsi="Times New Roman" w:cs="Times New Roman"/>
          <w:sz w:val="24"/>
          <w:szCs w:val="24"/>
          <w:lang w:val="id-ID"/>
        </w:rPr>
        <w:t xml:space="preserve">i berpeluang untuk terus dihidupkan dan dibangkitkan kembali meskipun tidak dalam format yang sama sebagaimana dilakukan para pendahulunya.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Baru baru ini, melalui detik.com diketahui bahwa pada tanggal 8 Januari 2019 aparat gabungan dari kodim dan Kejaksa</w:t>
      </w:r>
      <w:r w:rsidRPr="0064302F">
        <w:rPr>
          <w:rFonts w:ascii="Times New Roman" w:hAnsi="Times New Roman" w:cs="Times New Roman"/>
          <w:sz w:val="24"/>
          <w:szCs w:val="24"/>
          <w:lang w:val="id-ID"/>
        </w:rPr>
        <w:t xml:space="preserve">an Negeri Padang menemukan sejumlah buku yang diduga menyebarkan paham komunis dari toko buku Nagare Boshi di kawasan </w:t>
      </w:r>
      <w:r w:rsidRPr="0064302F">
        <w:rPr>
          <w:rFonts w:ascii="Times New Roman" w:hAnsi="Times New Roman" w:cs="Times New Roman"/>
          <w:sz w:val="24"/>
          <w:szCs w:val="24"/>
          <w:lang w:val="id-ID"/>
        </w:rPr>
        <w:lastRenderedPageBreak/>
        <w:t>pecinan Pondok, Kecamatan Padang Barat. Diantara buku tersebut adalah Kronik 65; Mengicar Bung Besar; Jas Merah; Anak-anak revolusi; dan G</w:t>
      </w:r>
      <w:r w:rsidRPr="0064302F">
        <w:rPr>
          <w:rFonts w:ascii="Times New Roman" w:hAnsi="Times New Roman" w:cs="Times New Roman"/>
          <w:sz w:val="24"/>
          <w:szCs w:val="24"/>
          <w:lang w:val="id-ID"/>
        </w:rPr>
        <w:t>estapu 65: PKI, Aidit, Sukarno dan Suharto.</w:t>
      </w:r>
      <w:r w:rsidRPr="0064302F">
        <w:rPr>
          <w:rStyle w:val="FootnoteReference"/>
          <w:rFonts w:ascii="Times New Roman" w:hAnsi="Times New Roman" w:cs="Times New Roman"/>
          <w:sz w:val="24"/>
          <w:szCs w:val="24"/>
          <w:lang w:val="id-ID"/>
        </w:rPr>
        <w:footnoteReference w:id="8"/>
      </w:r>
      <w:r w:rsidRPr="0064302F">
        <w:rPr>
          <w:rFonts w:ascii="Times New Roman" w:hAnsi="Times New Roman" w:cs="Times New Roman"/>
          <w:sz w:val="24"/>
          <w:szCs w:val="24"/>
          <w:lang w:val="id-ID"/>
        </w:rPr>
        <w:t xml:space="preserve"> Kejadian tersebut tentu menarik untuk dikaji secara hukum karena memiliki dampak yang luar biasa. Karena selain bermanfaat untuk menambah wawasan, buku juga dapat menggiring para pembaca untuk menyetujui dan men</w:t>
      </w:r>
      <w:r w:rsidRPr="0064302F">
        <w:rPr>
          <w:rFonts w:ascii="Times New Roman" w:hAnsi="Times New Roman" w:cs="Times New Roman"/>
          <w:sz w:val="24"/>
          <w:szCs w:val="24"/>
          <w:lang w:val="id-ID"/>
        </w:rPr>
        <w:t xml:space="preserve">gikuti alur pikir penulisnya. Hal ini tentu dapat mempengaruhi tatanan kehidupan bermasyarakat dan bernegara di Indonesia.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Berangkat dari hal tersebut diatas, penulis tertarik menulis tentang bagaimanakah Peran Negara dalam menanggulangi upaya “memunculka</w:t>
      </w:r>
      <w:r w:rsidRPr="0064302F">
        <w:rPr>
          <w:rFonts w:ascii="Times New Roman" w:hAnsi="Times New Roman" w:cs="Times New Roman"/>
          <w:sz w:val="24"/>
          <w:szCs w:val="24"/>
          <w:lang w:val="id-ID"/>
        </w:rPr>
        <w:t>n” kembali ideologi komunisme di kalangan masyarakat Indonesia melalui “buku” yang secara nyata bertentangan dengan Pancasila?</w:t>
      </w:r>
    </w:p>
    <w:p w:rsidR="00C55891" w:rsidRPr="0064302F" w:rsidRDefault="00D930D1" w:rsidP="0064302F">
      <w:pPr>
        <w:pStyle w:val="ListParagraph"/>
        <w:numPr>
          <w:ilvl w:val="0"/>
          <w:numId w:val="1"/>
        </w:numPr>
        <w:spacing w:line="480" w:lineRule="auto"/>
        <w:jc w:val="both"/>
        <w:rPr>
          <w:rFonts w:ascii="Times New Roman" w:hAnsi="Times New Roman" w:cs="Times New Roman"/>
          <w:b/>
          <w:sz w:val="24"/>
          <w:szCs w:val="24"/>
          <w:lang w:val="zh-CN"/>
        </w:rPr>
      </w:pPr>
      <w:r w:rsidRPr="0064302F">
        <w:rPr>
          <w:rFonts w:ascii="Times New Roman" w:hAnsi="Times New Roman" w:cs="Times New Roman"/>
          <w:b/>
          <w:sz w:val="24"/>
          <w:szCs w:val="24"/>
          <w:lang w:val="zh-CN"/>
        </w:rPr>
        <w:t>Metode Penelitian</w:t>
      </w:r>
    </w:p>
    <w:p w:rsidR="00C55891" w:rsidRPr="0064302F" w:rsidRDefault="00D930D1" w:rsidP="0064302F">
      <w:pPr>
        <w:pStyle w:val="ListParagraph"/>
        <w:spacing w:line="480" w:lineRule="auto"/>
        <w:ind w:left="0" w:firstLine="720"/>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Tulisan </w:t>
      </w:r>
      <w:r w:rsidRPr="0064302F">
        <w:rPr>
          <w:rFonts w:ascii="Times New Roman" w:hAnsi="Times New Roman" w:cs="Times New Roman"/>
          <w:sz w:val="24"/>
          <w:szCs w:val="24"/>
          <w:lang w:val="zh-CN"/>
        </w:rPr>
        <w:t xml:space="preserve">ini </w:t>
      </w:r>
      <w:r w:rsidRPr="0064302F">
        <w:rPr>
          <w:rFonts w:ascii="Times New Roman" w:hAnsi="Times New Roman" w:cs="Times New Roman"/>
          <w:sz w:val="24"/>
          <w:szCs w:val="24"/>
          <w:lang w:val="id-ID"/>
        </w:rPr>
        <w:t xml:space="preserve">mempergunakan metode </w:t>
      </w:r>
      <w:r w:rsidRPr="0064302F">
        <w:rPr>
          <w:rFonts w:ascii="Times New Roman" w:hAnsi="Times New Roman" w:cs="Times New Roman"/>
          <w:sz w:val="24"/>
          <w:szCs w:val="24"/>
          <w:lang w:val="zh-CN"/>
        </w:rPr>
        <w:t>yuridis normative yang bersifat eksplanataris.</w:t>
      </w:r>
      <w:r w:rsidRPr="0064302F">
        <w:rPr>
          <w:rFonts w:ascii="Times New Roman" w:hAnsi="Times New Roman" w:cs="Times New Roman"/>
          <w:sz w:val="24"/>
          <w:szCs w:val="24"/>
          <w:lang w:val="id-ID"/>
        </w:rPr>
        <w:t xml:space="preserve"> Bahan kajian akan diambil dari bahan hukum primer dan sekunder. Adapun ruang lingkup </w:t>
      </w:r>
      <w:r w:rsidRPr="0064302F">
        <w:rPr>
          <w:rFonts w:ascii="Times New Roman" w:hAnsi="Times New Roman" w:cs="Times New Roman"/>
          <w:sz w:val="24"/>
          <w:szCs w:val="24"/>
          <w:lang w:val="id-ID"/>
        </w:rPr>
        <w:lastRenderedPageBreak/>
        <w:t>penegakan hukum yang akan diuraikan dalam pembahasan dibawah ini adalah menggunakan pendekatan hukum administrasi negara. karena berdasarkan konsep negara sebagai pemegan</w:t>
      </w:r>
      <w:r w:rsidRPr="0064302F">
        <w:rPr>
          <w:rFonts w:ascii="Times New Roman" w:hAnsi="Times New Roman" w:cs="Times New Roman"/>
          <w:sz w:val="24"/>
          <w:szCs w:val="24"/>
          <w:lang w:val="id-ID"/>
        </w:rPr>
        <w:t>g legitimasi dari rakyat wajib melakukan tanggung jawabnya untuk kepentingan seluruh bangsa Indonesia berdasarkan Pancasila dan UUD 1945.</w:t>
      </w:r>
    </w:p>
    <w:p w:rsidR="00C55891" w:rsidRPr="0064302F" w:rsidRDefault="00D930D1" w:rsidP="0064302F">
      <w:pPr>
        <w:pStyle w:val="ListParagraph"/>
        <w:numPr>
          <w:ilvl w:val="0"/>
          <w:numId w:val="1"/>
        </w:numPr>
        <w:spacing w:line="360" w:lineRule="auto"/>
        <w:jc w:val="both"/>
        <w:rPr>
          <w:rFonts w:ascii="Times New Roman" w:hAnsi="Times New Roman" w:cs="Times New Roman"/>
          <w:b/>
          <w:sz w:val="24"/>
          <w:szCs w:val="24"/>
          <w:lang w:val="id-ID"/>
        </w:rPr>
      </w:pPr>
      <w:r w:rsidRPr="0064302F">
        <w:rPr>
          <w:rFonts w:ascii="Times New Roman" w:hAnsi="Times New Roman" w:cs="Times New Roman"/>
          <w:b/>
          <w:sz w:val="24"/>
          <w:szCs w:val="24"/>
          <w:lang w:val="id-ID"/>
        </w:rPr>
        <w:t>PEMBAHASAN</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Menurut Kristol dkk komunisme merupakan partai/gerakan/sistem kekuasaan komunis yang mendasarkan diri pada </w:t>
      </w:r>
      <w:r w:rsidRPr="0064302F">
        <w:rPr>
          <w:rFonts w:ascii="Times New Roman" w:hAnsi="Times New Roman" w:cs="Times New Roman"/>
          <w:sz w:val="24"/>
          <w:szCs w:val="24"/>
          <w:lang w:val="id-ID"/>
        </w:rPr>
        <w:t>Marxisme-Leninisme.</w:t>
      </w:r>
      <w:r w:rsidRPr="0064302F">
        <w:rPr>
          <w:rStyle w:val="FootnoteReference"/>
          <w:rFonts w:ascii="Times New Roman" w:hAnsi="Times New Roman" w:cs="Times New Roman"/>
          <w:sz w:val="24"/>
          <w:szCs w:val="24"/>
          <w:lang w:val="id-ID"/>
        </w:rPr>
        <w:footnoteReference w:id="9"/>
      </w:r>
      <w:r w:rsidRPr="0064302F">
        <w:rPr>
          <w:rFonts w:ascii="Times New Roman" w:hAnsi="Times New Roman" w:cs="Times New Roman"/>
          <w:sz w:val="24"/>
          <w:szCs w:val="24"/>
          <w:lang w:val="id-ID"/>
        </w:rPr>
        <w:t xml:space="preserve"> Ia lahir untuk melawan kapitalisme yang perekonomiannya dilaksanakan melalui mekanisme ekonomi pasar dimana perdagangan, industri dan alat-alat produksi diserahkan pada pihak swsata untuk mencapai keuntungan. Dalam komunisme perubahan sosial harus dimulai</w:t>
      </w:r>
      <w:r w:rsidRPr="0064302F">
        <w:rPr>
          <w:rFonts w:ascii="Times New Roman" w:hAnsi="Times New Roman" w:cs="Times New Roman"/>
          <w:sz w:val="24"/>
          <w:szCs w:val="24"/>
          <w:lang w:val="id-ID"/>
        </w:rPr>
        <w:t xml:space="preserve"> dari pengambilalihan alat-alat produksi melalui peran partai komunis.</w:t>
      </w:r>
      <w:r w:rsidRPr="0064302F">
        <w:rPr>
          <w:rStyle w:val="FootnoteReference"/>
          <w:rFonts w:ascii="Times New Roman" w:hAnsi="Times New Roman" w:cs="Times New Roman"/>
          <w:sz w:val="24"/>
          <w:szCs w:val="24"/>
          <w:lang w:val="id-ID"/>
        </w:rPr>
        <w:footnoteReference w:id="10"/>
      </w:r>
      <w:r w:rsidRPr="0064302F">
        <w:rPr>
          <w:rFonts w:ascii="Times New Roman" w:hAnsi="Times New Roman" w:cs="Times New Roman"/>
          <w:sz w:val="24"/>
          <w:szCs w:val="24"/>
          <w:lang w:val="id-ID"/>
        </w:rPr>
        <w:t xml:space="preserve"> Secara sederhana apabila sebuah negara menganut paham komunisme maka tidak </w:t>
      </w:r>
      <w:r w:rsidRPr="0064302F">
        <w:rPr>
          <w:rFonts w:ascii="Times New Roman" w:hAnsi="Times New Roman" w:cs="Times New Roman"/>
          <w:sz w:val="24"/>
          <w:szCs w:val="24"/>
          <w:lang w:val="id-ID"/>
        </w:rPr>
        <w:lastRenderedPageBreak/>
        <w:t xml:space="preserve">diperkenankan adanya kepemilikan aset secara individu, seluruh aset adalah milik bersama dan  dikontrol oleh </w:t>
      </w:r>
      <w:r w:rsidRPr="0064302F">
        <w:rPr>
          <w:rFonts w:ascii="Times New Roman" w:hAnsi="Times New Roman" w:cs="Times New Roman"/>
          <w:sz w:val="24"/>
          <w:szCs w:val="24"/>
          <w:lang w:val="id-ID"/>
        </w:rPr>
        <w:t>negara sedangkan hasilnya (baik untung maupun rugi) dibagi rata pada rakyatnya.</w:t>
      </w:r>
      <w:r w:rsidRPr="0064302F">
        <w:rPr>
          <w:rStyle w:val="FootnoteReference"/>
          <w:rFonts w:ascii="Times New Roman" w:hAnsi="Times New Roman" w:cs="Times New Roman"/>
          <w:sz w:val="24"/>
          <w:szCs w:val="24"/>
          <w:lang w:val="id-ID"/>
        </w:rPr>
        <w:footnoteReference w:id="11"/>
      </w:r>
      <w:r w:rsidRPr="0064302F">
        <w:rPr>
          <w:rFonts w:ascii="Times New Roman" w:hAnsi="Times New Roman" w:cs="Times New Roman"/>
          <w:sz w:val="24"/>
          <w:szCs w:val="24"/>
          <w:lang w:val="id-ID"/>
        </w:rPr>
        <w:t xml:space="preserve">  </w:t>
      </w:r>
    </w:p>
    <w:p w:rsidR="00C55891" w:rsidRPr="0064302F" w:rsidRDefault="00D930D1" w:rsidP="0064302F">
      <w:pPr>
        <w:pStyle w:val="ListParagraph"/>
        <w:spacing w:line="360" w:lineRule="auto"/>
        <w:ind w:left="0" w:firstLine="720"/>
        <w:jc w:val="both"/>
        <w:rPr>
          <w:rFonts w:ascii="Times New Roman" w:hAnsi="Times New Roman" w:cs="Times New Roman"/>
          <w:sz w:val="24"/>
          <w:szCs w:val="24"/>
        </w:rPr>
      </w:pPr>
      <w:proofErr w:type="spellStart"/>
      <w:r w:rsidRPr="0064302F">
        <w:rPr>
          <w:rFonts w:ascii="Times New Roman" w:hAnsi="Times New Roman" w:cs="Times New Roman"/>
          <w:sz w:val="24"/>
          <w:szCs w:val="24"/>
        </w:rPr>
        <w:t>Komunisme</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adalah</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filosofi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ekonomi-politik</w:t>
      </w:r>
      <w:proofErr w:type="spellEnd"/>
      <w:r w:rsidRPr="0064302F">
        <w:rPr>
          <w:rFonts w:ascii="Times New Roman" w:hAnsi="Times New Roman" w:cs="Times New Roman"/>
          <w:sz w:val="24"/>
          <w:szCs w:val="24"/>
        </w:rPr>
        <w:t xml:space="preserve"> yang </w:t>
      </w:r>
      <w:proofErr w:type="spellStart"/>
      <w:r w:rsidRPr="0064302F">
        <w:rPr>
          <w:rFonts w:ascii="Times New Roman" w:hAnsi="Times New Roman" w:cs="Times New Roman"/>
          <w:sz w:val="24"/>
          <w:szCs w:val="24"/>
        </w:rPr>
        <w:t>dikemukakan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oleh</w:t>
      </w:r>
      <w:proofErr w:type="spellEnd"/>
      <w:r w:rsidRPr="0064302F">
        <w:rPr>
          <w:rFonts w:ascii="Times New Roman" w:hAnsi="Times New Roman" w:cs="Times New Roman"/>
          <w:sz w:val="24"/>
          <w:szCs w:val="24"/>
        </w:rPr>
        <w:t xml:space="preserve"> Karl Marx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Friedrich Engels </w:t>
      </w:r>
      <w:proofErr w:type="spellStart"/>
      <w:r w:rsidRPr="0064302F">
        <w:rPr>
          <w:rFonts w:ascii="Times New Roman" w:hAnsi="Times New Roman" w:cs="Times New Roman"/>
          <w:sz w:val="24"/>
          <w:szCs w:val="24"/>
        </w:rPr>
        <w:t>pada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abad</w:t>
      </w:r>
      <w:proofErr w:type="spellEnd"/>
      <w:r w:rsidRPr="0064302F">
        <w:rPr>
          <w:rFonts w:ascii="Times New Roman" w:hAnsi="Times New Roman" w:cs="Times New Roman"/>
          <w:sz w:val="24"/>
          <w:szCs w:val="24"/>
        </w:rPr>
        <w:t xml:space="preserve"> ke-19. Marx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Engels </w:t>
      </w:r>
      <w:proofErr w:type="spellStart"/>
      <w:r w:rsidRPr="0064302F">
        <w:rPr>
          <w:rFonts w:ascii="Times New Roman" w:hAnsi="Times New Roman" w:cs="Times New Roman"/>
          <w:sz w:val="24"/>
          <w:szCs w:val="24"/>
        </w:rPr>
        <w:t>bertemu</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pada</w:t>
      </w:r>
      <w:proofErr w:type="spellEnd"/>
      <w:r w:rsidRPr="0064302F">
        <w:rPr>
          <w:rFonts w:ascii="Times New Roman" w:hAnsi="Times New Roman" w:cs="Times New Roman"/>
          <w:sz w:val="24"/>
          <w:szCs w:val="24"/>
        </w:rPr>
        <w:t xml:space="preserve"> 1844,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mereka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memiliki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kesama</w:t>
      </w:r>
      <w:r w:rsidRPr="0064302F">
        <w:rPr>
          <w:rFonts w:ascii="Times New Roman" w:hAnsi="Times New Roman" w:cs="Times New Roman"/>
          <w:sz w:val="24"/>
          <w:szCs w:val="24"/>
        </w:rPr>
        <w:t>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prinsip</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Pada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tahun</w:t>
      </w:r>
      <w:proofErr w:type="spellEnd"/>
      <w:r w:rsidRPr="0064302F">
        <w:rPr>
          <w:rFonts w:ascii="Times New Roman" w:hAnsi="Times New Roman" w:cs="Times New Roman"/>
          <w:sz w:val="24"/>
          <w:szCs w:val="24"/>
        </w:rPr>
        <w:t xml:space="preserve"> 1848</w:t>
      </w:r>
      <w:r w:rsidRPr="0064302F">
        <w:rPr>
          <w:rFonts w:ascii="Times New Roman" w:hAnsi="Times New Roman" w:cs="Times New Roman"/>
          <w:sz w:val="24"/>
          <w:szCs w:val="24"/>
          <w:lang w:val="id-ID"/>
        </w:rPr>
        <w:t xml:space="preserve"> </w:t>
      </w:r>
      <w:proofErr w:type="spellStart"/>
      <w:r w:rsidRPr="0064302F">
        <w:rPr>
          <w:rFonts w:ascii="Times New Roman" w:hAnsi="Times New Roman" w:cs="Times New Roman"/>
          <w:sz w:val="24"/>
          <w:szCs w:val="24"/>
        </w:rPr>
        <w:t>mereka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menulis</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menerbitkan</w:t>
      </w:r>
      <w:proofErr w:type="spellEnd"/>
      <w:r w:rsidRPr="0064302F">
        <w:rPr>
          <w:rFonts w:ascii="Times New Roman" w:hAnsi="Times New Roman" w:cs="Times New Roman"/>
          <w:sz w:val="24"/>
          <w:szCs w:val="24"/>
        </w:rPr>
        <w:t xml:space="preserve"> "</w:t>
      </w:r>
      <w:r w:rsidRPr="0064302F">
        <w:rPr>
          <w:rFonts w:ascii="Times New Roman" w:hAnsi="Times New Roman" w:cs="Times New Roman"/>
          <w:i/>
          <w:sz w:val="24"/>
          <w:szCs w:val="24"/>
        </w:rPr>
        <w:t>The Communist Manifesto</w:t>
      </w:r>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Mereka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ingin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mengakhiri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kapitalisme</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dalam</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sistem</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kelas</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sosial</w:t>
      </w:r>
      <w:proofErr w:type="spellEnd"/>
      <w:r w:rsidRPr="0064302F">
        <w:rPr>
          <w:rFonts w:ascii="Times New Roman" w:hAnsi="Times New Roman" w:cs="Times New Roman"/>
          <w:sz w:val="24"/>
          <w:szCs w:val="24"/>
        </w:rPr>
        <w:t xml:space="preserve"> yang </w:t>
      </w:r>
      <w:proofErr w:type="spellStart"/>
      <w:r w:rsidRPr="0064302F">
        <w:rPr>
          <w:rFonts w:ascii="Times New Roman" w:hAnsi="Times New Roman" w:cs="Times New Roman"/>
          <w:sz w:val="24"/>
          <w:szCs w:val="24"/>
        </w:rPr>
        <w:t>mengeksploitasi</w:t>
      </w:r>
      <w:proofErr w:type="spellEnd"/>
      <w:r w:rsidRPr="0064302F">
        <w:rPr>
          <w:rFonts w:ascii="Times New Roman" w:hAnsi="Times New Roman" w:cs="Times New Roman"/>
          <w:sz w:val="24"/>
          <w:szCs w:val="24"/>
        </w:rPr>
        <w:t xml:space="preserve"> para </w:t>
      </w:r>
      <w:proofErr w:type="spellStart"/>
      <w:r w:rsidRPr="0064302F">
        <w:rPr>
          <w:rFonts w:ascii="Times New Roman" w:hAnsi="Times New Roman" w:cs="Times New Roman"/>
          <w:sz w:val="24"/>
          <w:szCs w:val="24"/>
        </w:rPr>
        <w:t>pekerja</w:t>
      </w:r>
      <w:proofErr w:type="spellEnd"/>
      <w:r w:rsidRPr="0064302F">
        <w:rPr>
          <w:rFonts w:ascii="Times New Roman" w:hAnsi="Times New Roman" w:cs="Times New Roman"/>
          <w:sz w:val="24"/>
          <w:szCs w:val="24"/>
        </w:rPr>
        <w:t xml:space="preserve">.  Para </w:t>
      </w:r>
      <w:proofErr w:type="spellStart"/>
      <w:r w:rsidRPr="0064302F">
        <w:rPr>
          <w:rFonts w:ascii="Times New Roman" w:hAnsi="Times New Roman" w:cs="Times New Roman"/>
          <w:sz w:val="24"/>
          <w:szCs w:val="24"/>
        </w:rPr>
        <w:t>pekerja</w:t>
      </w:r>
      <w:proofErr w:type="spellEnd"/>
      <w:r w:rsidRPr="0064302F">
        <w:rPr>
          <w:rFonts w:ascii="Times New Roman" w:hAnsi="Times New Roman" w:cs="Times New Roman"/>
          <w:sz w:val="24"/>
          <w:szCs w:val="24"/>
        </w:rPr>
        <w:t xml:space="preserve"> yang </w:t>
      </w:r>
      <w:proofErr w:type="spellStart"/>
      <w:r w:rsidRPr="0064302F">
        <w:rPr>
          <w:rFonts w:ascii="Times New Roman" w:hAnsi="Times New Roman" w:cs="Times New Roman"/>
          <w:sz w:val="24"/>
          <w:szCs w:val="24"/>
        </w:rPr>
        <w:t>mengalami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eksploitasi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akan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kesadaran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kelompok</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kem</w:t>
      </w:r>
      <w:r w:rsidRPr="0064302F">
        <w:rPr>
          <w:rFonts w:ascii="Times New Roman" w:hAnsi="Times New Roman" w:cs="Times New Roman"/>
          <w:sz w:val="24"/>
          <w:szCs w:val="24"/>
        </w:rPr>
        <w:t>udian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akan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menjadi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dasar</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dari</w:t>
      </w:r>
      <w:proofErr w:type="spellEnd"/>
      <w:r w:rsidRPr="0064302F">
        <w:rPr>
          <w:rFonts w:ascii="Times New Roman" w:hAnsi="Times New Roman" w:cs="Times New Roman"/>
          <w:sz w:val="24"/>
          <w:szCs w:val="24"/>
        </w:rPr>
        <w:t xml:space="preserve"> proses </w:t>
      </w:r>
      <w:proofErr w:type="spellStart"/>
      <w:r w:rsidRPr="0064302F">
        <w:rPr>
          <w:rFonts w:ascii="Times New Roman" w:hAnsi="Times New Roman" w:cs="Times New Roman"/>
          <w:sz w:val="24"/>
          <w:szCs w:val="24"/>
        </w:rPr>
        <w:t>konflik</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sosial</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melalui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perjuangan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revolusi</w:t>
      </w:r>
      <w:proofErr w:type="spellEnd"/>
      <w:r w:rsidRPr="0064302F">
        <w:rPr>
          <w:rFonts w:ascii="Times New Roman" w:hAnsi="Times New Roman" w:cs="Times New Roman"/>
          <w:sz w:val="24"/>
          <w:szCs w:val="24"/>
        </w:rPr>
        <w:t>.</w:t>
      </w:r>
      <w:r w:rsidRPr="0064302F">
        <w:rPr>
          <w:rStyle w:val="FootnoteReference"/>
          <w:rFonts w:ascii="Times New Roman" w:hAnsi="Times New Roman" w:cs="Times New Roman"/>
          <w:sz w:val="24"/>
          <w:szCs w:val="24"/>
        </w:rPr>
        <w:footnoteReference w:id="12"/>
      </w:r>
    </w:p>
    <w:p w:rsidR="00C55891" w:rsidRPr="0064302F" w:rsidRDefault="00D930D1" w:rsidP="0064302F">
      <w:pPr>
        <w:pStyle w:val="ListParagraph"/>
        <w:spacing w:line="360" w:lineRule="auto"/>
        <w:ind w:left="0" w:firstLine="720"/>
        <w:jc w:val="both"/>
        <w:rPr>
          <w:rFonts w:ascii="Times New Roman" w:hAnsi="Times New Roman" w:cs="Times New Roman"/>
          <w:sz w:val="24"/>
          <w:szCs w:val="24"/>
        </w:rPr>
      </w:pPr>
      <w:proofErr w:type="spellStart"/>
      <w:r w:rsidRPr="0064302F">
        <w:rPr>
          <w:rFonts w:ascii="Times New Roman" w:hAnsi="Times New Roman" w:cs="Times New Roman"/>
          <w:sz w:val="24"/>
          <w:szCs w:val="24"/>
        </w:rPr>
        <w:t>Sejak</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abad</w:t>
      </w:r>
      <w:proofErr w:type="spellEnd"/>
      <w:r w:rsidRPr="0064302F">
        <w:rPr>
          <w:rFonts w:ascii="Times New Roman" w:hAnsi="Times New Roman" w:cs="Times New Roman"/>
          <w:sz w:val="24"/>
          <w:szCs w:val="24"/>
        </w:rPr>
        <w:t xml:space="preserve"> ke-19</w:t>
      </w:r>
      <w:r w:rsidRPr="0064302F">
        <w:rPr>
          <w:rFonts w:ascii="Times New Roman" w:hAnsi="Times New Roman" w:cs="Times New Roman"/>
          <w:b/>
          <w:sz w:val="24"/>
          <w:szCs w:val="24"/>
        </w:rPr>
        <w:t xml:space="preserve">, </w:t>
      </w:r>
      <w:proofErr w:type="spellStart"/>
      <w:r w:rsidRPr="0064302F">
        <w:rPr>
          <w:rFonts w:ascii="Times New Roman" w:hAnsi="Times New Roman" w:cs="Times New Roman"/>
          <w:sz w:val="24"/>
          <w:szCs w:val="24"/>
        </w:rPr>
        <w:t>Organisasi</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komunis</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muncul</w:t>
      </w:r>
      <w:proofErr w:type="spellEnd"/>
      <w:r w:rsidRPr="0064302F">
        <w:rPr>
          <w:rFonts w:ascii="Times New Roman" w:hAnsi="Times New Roman" w:cs="Times New Roman"/>
          <w:sz w:val="24"/>
          <w:szCs w:val="24"/>
        </w:rPr>
        <w:t xml:space="preserve"> di </w:t>
      </w:r>
      <w:proofErr w:type="spellStart"/>
      <w:r w:rsidRPr="0064302F">
        <w:rPr>
          <w:rFonts w:ascii="Times New Roman" w:hAnsi="Times New Roman" w:cs="Times New Roman"/>
          <w:sz w:val="24"/>
          <w:szCs w:val="24"/>
        </w:rPr>
        <w:t>kawasan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asia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tenggara</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dan</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berkembang</w:t>
      </w:r>
      <w:proofErr w:type="spellEnd"/>
      <w:r w:rsidRPr="0064302F">
        <w:rPr>
          <w:rFonts w:ascii="Times New Roman" w:hAnsi="Times New Roman" w:cs="Times New Roman"/>
          <w:sz w:val="24"/>
          <w:szCs w:val="24"/>
        </w:rPr>
        <w:t xml:space="preserve">, </w:t>
      </w:r>
      <w:proofErr w:type="spellStart"/>
      <w:r w:rsidRPr="0064302F">
        <w:rPr>
          <w:rFonts w:ascii="Times New Roman" w:hAnsi="Times New Roman" w:cs="Times New Roman"/>
          <w:sz w:val="24"/>
          <w:szCs w:val="24"/>
        </w:rPr>
        <w:t>termasuk</w:t>
      </w:r>
      <w:proofErr w:type="spellEnd"/>
      <w:r w:rsidRPr="0064302F">
        <w:rPr>
          <w:rFonts w:ascii="Times New Roman" w:hAnsi="Times New Roman" w:cs="Times New Roman"/>
          <w:sz w:val="24"/>
          <w:szCs w:val="24"/>
        </w:rPr>
        <w:t xml:space="preserve"> Indonesia.</w:t>
      </w:r>
      <w:r w:rsidRPr="0064302F">
        <w:rPr>
          <w:rStyle w:val="FootnoteReference"/>
          <w:rFonts w:ascii="Times New Roman" w:hAnsi="Times New Roman" w:cs="Times New Roman"/>
          <w:sz w:val="24"/>
          <w:szCs w:val="24"/>
        </w:rPr>
        <w:footnoteReference w:id="13"/>
      </w:r>
      <w:r w:rsidRPr="0064302F">
        <w:rPr>
          <w:rFonts w:ascii="Times New Roman" w:hAnsi="Times New Roman" w:cs="Times New Roman"/>
          <w:sz w:val="24"/>
          <w:szCs w:val="24"/>
        </w:rPr>
        <w:t xml:space="preserve"> </w:t>
      </w:r>
      <w:r w:rsidRPr="0064302F">
        <w:rPr>
          <w:rFonts w:ascii="Times New Roman" w:hAnsi="Times New Roman" w:cs="Times New Roman"/>
          <w:sz w:val="24"/>
          <w:szCs w:val="24"/>
          <w:lang w:val="id-ID"/>
        </w:rPr>
        <w:t>Indonesia mulai mengenal ideologi komunisme sejak mantan pimpinan Pa</w:t>
      </w:r>
      <w:r w:rsidRPr="0064302F">
        <w:rPr>
          <w:rFonts w:ascii="Times New Roman" w:hAnsi="Times New Roman" w:cs="Times New Roman"/>
          <w:sz w:val="24"/>
          <w:szCs w:val="24"/>
          <w:lang w:val="id-ID"/>
        </w:rPr>
        <w:t xml:space="preserve">rtai </w:t>
      </w:r>
      <w:r w:rsidRPr="0064302F">
        <w:rPr>
          <w:rFonts w:ascii="Times New Roman" w:hAnsi="Times New Roman" w:cs="Times New Roman"/>
          <w:sz w:val="24"/>
          <w:szCs w:val="24"/>
          <w:lang w:val="id-ID"/>
        </w:rPr>
        <w:lastRenderedPageBreak/>
        <w:t xml:space="preserve">Revolusioner Sosialis di salah satu provinsi Belanda, </w:t>
      </w:r>
      <w:proofErr w:type="spellStart"/>
      <w:r w:rsidRPr="0064302F">
        <w:rPr>
          <w:rFonts w:ascii="Times New Roman" w:hAnsi="Times New Roman" w:cs="Times New Roman"/>
          <w:sz w:val="24"/>
          <w:szCs w:val="24"/>
        </w:rPr>
        <w:t>Hendricus</w:t>
      </w:r>
      <w:proofErr w:type="spellEnd"/>
      <w:r w:rsidRPr="0064302F">
        <w:rPr>
          <w:rFonts w:ascii="Times New Roman" w:hAnsi="Times New Roman" w:cs="Times New Roman"/>
          <w:sz w:val="24"/>
          <w:szCs w:val="24"/>
        </w:rPr>
        <w:t xml:space="preserve"> Josephus </w:t>
      </w:r>
      <w:proofErr w:type="spellStart"/>
      <w:r w:rsidRPr="0064302F">
        <w:rPr>
          <w:rFonts w:ascii="Times New Roman" w:hAnsi="Times New Roman" w:cs="Times New Roman"/>
          <w:sz w:val="24"/>
          <w:szCs w:val="24"/>
        </w:rPr>
        <w:t>Franciscus</w:t>
      </w:r>
      <w:proofErr w:type="spellEnd"/>
      <w:r w:rsidRPr="0064302F">
        <w:rPr>
          <w:rFonts w:ascii="Times New Roman" w:hAnsi="Times New Roman" w:cs="Times New Roman"/>
          <w:sz w:val="24"/>
          <w:szCs w:val="24"/>
        </w:rPr>
        <w:t xml:space="preserve"> Maria </w:t>
      </w:r>
      <w:proofErr w:type="spellStart"/>
      <w:r w:rsidRPr="0064302F">
        <w:rPr>
          <w:rFonts w:ascii="Times New Roman" w:hAnsi="Times New Roman" w:cs="Times New Roman"/>
          <w:sz w:val="24"/>
          <w:szCs w:val="24"/>
        </w:rPr>
        <w:t>Sneevliet</w:t>
      </w:r>
      <w:proofErr w:type="spellEnd"/>
      <w:r w:rsidRPr="0064302F">
        <w:rPr>
          <w:rFonts w:ascii="Times New Roman" w:hAnsi="Times New Roman" w:cs="Times New Roman"/>
          <w:sz w:val="24"/>
          <w:szCs w:val="24"/>
          <w:lang w:val="id-ID"/>
        </w:rPr>
        <w:t xml:space="preserve"> memprogandakan doktrin tersebut kepada massa buruh kereta api </w:t>
      </w:r>
      <w:proofErr w:type="spellStart"/>
      <w:r w:rsidRPr="0064302F">
        <w:rPr>
          <w:rFonts w:ascii="Times New Roman" w:hAnsi="Times New Roman" w:cs="Times New Roman"/>
          <w:i/>
          <w:sz w:val="24"/>
          <w:szCs w:val="24"/>
        </w:rPr>
        <w:t>Vereenigde</w:t>
      </w:r>
      <w:proofErr w:type="spellEnd"/>
      <w:r w:rsidRPr="0064302F">
        <w:rPr>
          <w:rFonts w:ascii="Times New Roman" w:hAnsi="Times New Roman" w:cs="Times New Roman"/>
          <w:i/>
          <w:sz w:val="24"/>
          <w:szCs w:val="24"/>
        </w:rPr>
        <w:t xml:space="preserve"> van Spoor </w:t>
      </w:r>
      <w:proofErr w:type="spellStart"/>
      <w:r w:rsidRPr="0064302F">
        <w:rPr>
          <w:rFonts w:ascii="Times New Roman" w:hAnsi="Times New Roman" w:cs="Times New Roman"/>
          <w:i/>
          <w:sz w:val="24"/>
          <w:szCs w:val="24"/>
        </w:rPr>
        <w:t>en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Tramweg</w:t>
      </w:r>
      <w:proofErr w:type="spellEnd"/>
      <w:r w:rsidRPr="0064302F">
        <w:rPr>
          <w:rFonts w:ascii="Times New Roman" w:hAnsi="Times New Roman" w:cs="Times New Roman"/>
          <w:i/>
          <w:sz w:val="24"/>
          <w:szCs w:val="24"/>
        </w:rPr>
        <w:t xml:space="preserve"> Personnel</w:t>
      </w:r>
      <w:r w:rsidRPr="0064302F">
        <w:rPr>
          <w:rFonts w:ascii="Times New Roman" w:hAnsi="Times New Roman" w:cs="Times New Roman"/>
          <w:sz w:val="24"/>
          <w:szCs w:val="24"/>
        </w:rPr>
        <w:t xml:space="preserve"> (VSTP)</w:t>
      </w:r>
      <w:r w:rsidRPr="0064302F">
        <w:rPr>
          <w:rFonts w:ascii="Times New Roman" w:hAnsi="Times New Roman" w:cs="Times New Roman"/>
          <w:sz w:val="24"/>
          <w:szCs w:val="24"/>
          <w:lang w:val="id-ID"/>
        </w:rPr>
        <w:t xml:space="preserve"> di Semarang dengan berbagai teknik pende</w:t>
      </w:r>
      <w:r w:rsidRPr="0064302F">
        <w:rPr>
          <w:rFonts w:ascii="Times New Roman" w:hAnsi="Times New Roman" w:cs="Times New Roman"/>
          <w:sz w:val="24"/>
          <w:szCs w:val="24"/>
          <w:lang w:val="id-ID"/>
        </w:rPr>
        <w:t>kanatan yang akhirnya membuahkan hasil dengan terbentuknya Partai Komunis Indonesia (PKI) tanggal 23 Mei 1920.</w:t>
      </w:r>
      <w:r w:rsidRPr="0064302F">
        <w:rPr>
          <w:rStyle w:val="FootnoteReference"/>
          <w:rFonts w:ascii="Times New Roman" w:hAnsi="Times New Roman" w:cs="Times New Roman"/>
          <w:sz w:val="24"/>
          <w:szCs w:val="24"/>
          <w:lang w:val="id-ID"/>
        </w:rPr>
        <w:footnoteReference w:id="14"/>
      </w:r>
      <w:r w:rsidRPr="0064302F">
        <w:rPr>
          <w:rFonts w:ascii="Times New Roman" w:hAnsi="Times New Roman" w:cs="Times New Roman"/>
          <w:sz w:val="24"/>
          <w:szCs w:val="24"/>
          <w:lang w:val="id-ID"/>
        </w:rPr>
        <w:t xml:space="preserve">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Meskipun PKI menjadi partai terlarang di tahun 1927, namun ia kembali eksis setelah Indonesia merdeka. Apalagi setelah kepulangan Muso (seorang</w:t>
      </w:r>
      <w:r w:rsidRPr="0064302F">
        <w:rPr>
          <w:rFonts w:ascii="Times New Roman" w:hAnsi="Times New Roman" w:cs="Times New Roman"/>
          <w:sz w:val="24"/>
          <w:szCs w:val="24"/>
          <w:lang w:val="id-ID"/>
        </w:rPr>
        <w:t xml:space="preserve"> tokoh komunis yang melarikan diri ke Uni Soviet) jumlah anggota PKI meningkat tajam dari 3000 menjadi 30.000 orang.</w:t>
      </w:r>
      <w:r w:rsidRPr="0064302F">
        <w:rPr>
          <w:rStyle w:val="FootnoteReference"/>
          <w:rFonts w:ascii="Times New Roman" w:hAnsi="Times New Roman" w:cs="Times New Roman"/>
          <w:sz w:val="24"/>
          <w:szCs w:val="24"/>
          <w:lang w:val="id-ID"/>
        </w:rPr>
        <w:footnoteReference w:id="15"/>
      </w:r>
      <w:r w:rsidRPr="0064302F">
        <w:rPr>
          <w:rFonts w:ascii="Times New Roman" w:hAnsi="Times New Roman" w:cs="Times New Roman"/>
          <w:sz w:val="24"/>
          <w:szCs w:val="24"/>
          <w:lang w:val="id-ID"/>
        </w:rPr>
        <w:t xml:space="preserve">  Disamping itu ketergantuan Presiden Soekarno untuk tetap mendapat dukungan massa dan jaringan internasional PKI dalam menghadapi negara-n</w:t>
      </w:r>
      <w:r w:rsidRPr="0064302F">
        <w:rPr>
          <w:rFonts w:ascii="Times New Roman" w:hAnsi="Times New Roman" w:cs="Times New Roman"/>
          <w:sz w:val="24"/>
          <w:szCs w:val="24"/>
          <w:lang w:val="id-ID"/>
        </w:rPr>
        <w:t>egara nekolim (</w:t>
      </w:r>
      <w:r w:rsidRPr="0064302F">
        <w:rPr>
          <w:rFonts w:ascii="Times New Roman" w:hAnsi="Times New Roman" w:cs="Times New Roman"/>
          <w:i/>
          <w:sz w:val="24"/>
          <w:szCs w:val="24"/>
          <w:lang w:val="id-ID"/>
        </w:rPr>
        <w:t>new</w:t>
      </w:r>
      <w:r w:rsidRPr="0064302F">
        <w:rPr>
          <w:rFonts w:ascii="Times New Roman" w:hAnsi="Times New Roman" w:cs="Times New Roman"/>
          <w:sz w:val="24"/>
          <w:szCs w:val="24"/>
          <w:lang w:val="id-ID"/>
        </w:rPr>
        <w:t xml:space="preserve"> kolonialisme dan imperialisme) menjadikan PKI terus berada di atas awan.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lastRenderedPageBreak/>
        <w:t>Setelah gagal dalam beberapa upaya pemberontakan yang dilakukan sebelumnya, tanggal 1 Oktober 1965 dini hari PKI melakukan penculikan dan pembunuhan terhadap beber</w:t>
      </w:r>
      <w:r w:rsidRPr="0064302F">
        <w:rPr>
          <w:rFonts w:ascii="Times New Roman" w:hAnsi="Times New Roman" w:cs="Times New Roman"/>
          <w:sz w:val="24"/>
          <w:szCs w:val="24"/>
          <w:lang w:val="id-ID"/>
        </w:rPr>
        <w:t>apa perwira tinggi Angkatan Darat yang memegang jabatan penting di MBAD (Markas Besar Angkatan Darat). Meskipun pada awalnya kabar penculikan ini masih simpang siur adanya, namun melalui Radio Republik Indoensia (RRI), Letkol Untung mengumumkan diri sebaga</w:t>
      </w:r>
      <w:r w:rsidRPr="0064302F">
        <w:rPr>
          <w:rFonts w:ascii="Times New Roman" w:hAnsi="Times New Roman" w:cs="Times New Roman"/>
          <w:sz w:val="24"/>
          <w:szCs w:val="24"/>
          <w:lang w:val="id-ID"/>
        </w:rPr>
        <w:t>i pemimpin yang bertanggung jawab atas gerakan 30 september  dengan menculik perwira tinggi angkatan darat.</w:t>
      </w:r>
      <w:r w:rsidRPr="0064302F">
        <w:rPr>
          <w:rStyle w:val="FootnoteReference"/>
          <w:rFonts w:ascii="Times New Roman" w:hAnsi="Times New Roman" w:cs="Times New Roman"/>
          <w:sz w:val="24"/>
          <w:szCs w:val="24"/>
          <w:lang w:val="id-ID"/>
        </w:rPr>
        <w:footnoteReference w:id="16"/>
      </w:r>
      <w:r w:rsidRPr="0064302F">
        <w:rPr>
          <w:rFonts w:ascii="Times New Roman" w:hAnsi="Times New Roman" w:cs="Times New Roman"/>
          <w:sz w:val="24"/>
          <w:szCs w:val="24"/>
          <w:lang w:val="id-ID"/>
        </w:rPr>
        <w:t xml:space="preserve">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B. Perkembangan Pengaturan Buku Umum di Indonesia</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Sebagai salah satu jendela ilmu, buku memiliki peran penting dalam ikut mencerdaskan kehidupan </w:t>
      </w:r>
      <w:r w:rsidRPr="0064302F">
        <w:rPr>
          <w:rFonts w:ascii="Times New Roman" w:hAnsi="Times New Roman" w:cs="Times New Roman"/>
          <w:sz w:val="24"/>
          <w:szCs w:val="24"/>
          <w:lang w:val="id-ID"/>
        </w:rPr>
        <w:t>masyarakat, bangsa dan negara. Dengan membacanya kita akan mengetahui banyak hal baru baik tentang ilmu pengetahuan, ekonomi, sosial, politik, dan aspek lainnya.</w:t>
      </w:r>
      <w:r w:rsidRPr="0064302F">
        <w:rPr>
          <w:rStyle w:val="FootnoteReference"/>
          <w:rFonts w:ascii="Times New Roman" w:hAnsi="Times New Roman" w:cs="Times New Roman"/>
          <w:sz w:val="24"/>
          <w:szCs w:val="24"/>
          <w:lang w:val="id-ID"/>
        </w:rPr>
        <w:footnoteReference w:id="17"/>
      </w:r>
      <w:r w:rsidRPr="0064302F">
        <w:rPr>
          <w:rFonts w:ascii="Times New Roman" w:hAnsi="Times New Roman" w:cs="Times New Roman"/>
          <w:sz w:val="24"/>
          <w:szCs w:val="24"/>
          <w:lang w:val="id-ID"/>
        </w:rPr>
        <w:t xml:space="preserve"> Hal ini wajar karena buku merupakan salah satu wadah yang digunakan para cendikiawan untuk me</w:t>
      </w:r>
      <w:r w:rsidRPr="0064302F">
        <w:rPr>
          <w:rFonts w:ascii="Times New Roman" w:hAnsi="Times New Roman" w:cs="Times New Roman"/>
          <w:sz w:val="24"/>
          <w:szCs w:val="24"/>
          <w:lang w:val="id-ID"/>
        </w:rPr>
        <w:t>nuangkan ilmunya sehingga dapat dibaca oleh berbagai kalangan.</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lastRenderedPageBreak/>
        <w:t>Guna menjamin peredaran buku yang menjunjung tinggi nilai Pancasila sebagai falsafah hidup bangsa Indonesia, pada tanggal 24 Mei 2017 diundangkanlah Undang-Undang Nomor 3 Tahun 2017 Tentang Sis</w:t>
      </w:r>
      <w:r w:rsidRPr="0064302F">
        <w:rPr>
          <w:rFonts w:ascii="Times New Roman" w:hAnsi="Times New Roman" w:cs="Times New Roman"/>
          <w:sz w:val="24"/>
          <w:szCs w:val="24"/>
          <w:lang w:val="id-ID"/>
        </w:rPr>
        <w:t>tem Perbukuan (UUSP). Undang-undang tersebut lahir untuk menjamin tat kelola perbukuan yang dapat dipertanggungjawabkan secara menyeluruh dan terpadu, mencakup perolehan naskah, penerbitan, pencetakan, pengembangan buku elektronik, pendistribusian, penggun</w:t>
      </w:r>
      <w:r w:rsidRPr="0064302F">
        <w:rPr>
          <w:rFonts w:ascii="Times New Roman" w:hAnsi="Times New Roman" w:cs="Times New Roman"/>
          <w:sz w:val="24"/>
          <w:szCs w:val="24"/>
          <w:lang w:val="id-ID"/>
        </w:rPr>
        <w:t>aan, penyediaan, dan pengawasan buku.</w:t>
      </w:r>
      <w:r w:rsidRPr="0064302F">
        <w:rPr>
          <w:rStyle w:val="FootnoteReference"/>
          <w:rFonts w:ascii="Times New Roman" w:hAnsi="Times New Roman" w:cs="Times New Roman"/>
          <w:sz w:val="24"/>
          <w:szCs w:val="24"/>
          <w:lang w:val="id-ID"/>
        </w:rPr>
        <w:footnoteReference w:id="18"/>
      </w:r>
      <w:r w:rsidRPr="0064302F">
        <w:rPr>
          <w:rFonts w:ascii="Times New Roman" w:hAnsi="Times New Roman" w:cs="Times New Roman"/>
          <w:sz w:val="24"/>
          <w:szCs w:val="24"/>
          <w:lang w:val="id-ID"/>
        </w:rPr>
        <w:t xml:space="preserve">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Pengertian buku menurut Pasal 1 Angka 2 UUSP adalah “karya tulis dan/atau karya gambar yang diterbitkan berupa cetakan berjilid atau berupa publikasi elektronik yang diterbitkan secara berkala”. Berdasarkan pengerti</w:t>
      </w:r>
      <w:r w:rsidRPr="0064302F">
        <w:rPr>
          <w:rFonts w:ascii="Times New Roman" w:hAnsi="Times New Roman" w:cs="Times New Roman"/>
          <w:sz w:val="24"/>
          <w:szCs w:val="24"/>
          <w:lang w:val="id-ID"/>
        </w:rPr>
        <w:t>an diatas dapat dipahami bahwa buku merupakan hasil buah karya pikir manusia yang dituangkan dalam tulisan sehingga dapat dinikmati pembacanya, baik yang terkait pendidikan ataupun umum,</w:t>
      </w:r>
      <w:r w:rsidRPr="0064302F">
        <w:rPr>
          <w:rStyle w:val="FootnoteReference"/>
          <w:rFonts w:ascii="Times New Roman" w:hAnsi="Times New Roman" w:cs="Times New Roman"/>
          <w:sz w:val="24"/>
          <w:szCs w:val="24"/>
          <w:lang w:val="id-ID"/>
        </w:rPr>
        <w:footnoteReference w:id="19"/>
      </w:r>
      <w:r w:rsidRPr="0064302F">
        <w:rPr>
          <w:rFonts w:ascii="Times New Roman" w:hAnsi="Times New Roman" w:cs="Times New Roman"/>
          <w:sz w:val="24"/>
          <w:szCs w:val="24"/>
          <w:lang w:val="id-ID"/>
        </w:rPr>
        <w:t xml:space="preserve"> fisik maupun elektronik. Hal ini tentu bukanlah hal yang mengejutkan</w:t>
      </w:r>
      <w:r w:rsidRPr="0064302F">
        <w:rPr>
          <w:rFonts w:ascii="Times New Roman" w:hAnsi="Times New Roman" w:cs="Times New Roman"/>
          <w:sz w:val="24"/>
          <w:szCs w:val="24"/>
          <w:lang w:val="id-ID"/>
        </w:rPr>
        <w:t xml:space="preserve">, dengan trend kemajuan teknologi saat ini telah memaksa penerbit untuk mengalihkan </w:t>
      </w:r>
      <w:r w:rsidRPr="0064302F">
        <w:rPr>
          <w:rFonts w:ascii="Times New Roman" w:hAnsi="Times New Roman" w:cs="Times New Roman"/>
          <w:sz w:val="24"/>
          <w:szCs w:val="24"/>
          <w:lang w:val="id-ID"/>
        </w:rPr>
        <w:lastRenderedPageBreak/>
        <w:t>metode produksi dari konvensional kepada elektronik agar para pembaca tetap mudah membacanya.</w:t>
      </w:r>
      <w:r w:rsidRPr="0064302F">
        <w:rPr>
          <w:rStyle w:val="FootnoteReference"/>
          <w:rFonts w:ascii="Times New Roman" w:hAnsi="Times New Roman" w:cs="Times New Roman"/>
          <w:sz w:val="24"/>
          <w:szCs w:val="24"/>
          <w:lang w:val="id-ID"/>
        </w:rPr>
        <w:footnoteReference w:id="20"/>
      </w:r>
      <w:r w:rsidRPr="0064302F">
        <w:rPr>
          <w:rFonts w:ascii="Times New Roman" w:hAnsi="Times New Roman" w:cs="Times New Roman"/>
          <w:sz w:val="24"/>
          <w:szCs w:val="24"/>
          <w:lang w:val="id-ID"/>
        </w:rPr>
        <w:t xml:space="preserve">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Diharapkan, Melalui goresan tinta yang telah ditorehkan, penulis (buku) menc</w:t>
      </w:r>
      <w:r w:rsidRPr="0064302F">
        <w:rPr>
          <w:rFonts w:ascii="Times New Roman" w:hAnsi="Times New Roman" w:cs="Times New Roman"/>
          <w:sz w:val="24"/>
          <w:szCs w:val="24"/>
          <w:lang w:val="id-ID"/>
        </w:rPr>
        <w:t>oba memberikan inspirasi dan mencoba menggiring pembacanya untuk memahami bahkan ikut sependapat dengan alur pikir penulisnya. Apalagi penikmat literasi di Indonesia saat ini juga menunjukkan angka yang semakin baik. Jika di masa kolonial budaya baca tulis</w:t>
      </w:r>
      <w:r w:rsidRPr="0064302F">
        <w:rPr>
          <w:rFonts w:ascii="Times New Roman" w:hAnsi="Times New Roman" w:cs="Times New Roman"/>
          <w:sz w:val="24"/>
          <w:szCs w:val="24"/>
          <w:lang w:val="id-ID"/>
        </w:rPr>
        <w:t xml:space="preserve"> hanya milik “kaum elit”, sekarang bergeser menjadi konsumsi publik. Terlebih sejak proyek SD Inpres dicanangkan pada tahun 1973, tercatat dari 39,1 persen penduduk buta huruf di tahun 1971 hanya menyisakan 4,4 persen di tahun 2014.</w:t>
      </w:r>
      <w:r w:rsidRPr="0064302F">
        <w:rPr>
          <w:rStyle w:val="FootnoteReference"/>
          <w:rFonts w:ascii="Times New Roman" w:hAnsi="Times New Roman" w:cs="Times New Roman"/>
          <w:sz w:val="24"/>
          <w:szCs w:val="24"/>
          <w:lang w:val="id-ID"/>
        </w:rPr>
        <w:footnoteReference w:id="21"/>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Sebagai salah satu jen</w:t>
      </w:r>
      <w:r w:rsidRPr="0064302F">
        <w:rPr>
          <w:rFonts w:ascii="Times New Roman" w:hAnsi="Times New Roman" w:cs="Times New Roman"/>
          <w:sz w:val="24"/>
          <w:szCs w:val="24"/>
          <w:lang w:val="id-ID"/>
        </w:rPr>
        <w:t>is buku, buku umum memiliki karakteristik yang bertolak belakang dengan buku pendidikan. Jika buku pendidikan memuat dan digunakan untuk kepentingan pendidikan, maka buku umum adalah buku selain buku pendidikan,</w:t>
      </w:r>
      <w:r w:rsidRPr="0064302F">
        <w:rPr>
          <w:rStyle w:val="FootnoteReference"/>
          <w:rFonts w:ascii="Times New Roman" w:hAnsi="Times New Roman" w:cs="Times New Roman"/>
          <w:sz w:val="24"/>
          <w:szCs w:val="24"/>
          <w:lang w:val="id-ID"/>
        </w:rPr>
        <w:footnoteReference w:id="22"/>
      </w:r>
      <w:r w:rsidRPr="0064302F">
        <w:rPr>
          <w:rFonts w:ascii="Times New Roman" w:hAnsi="Times New Roman" w:cs="Times New Roman"/>
          <w:sz w:val="24"/>
          <w:szCs w:val="24"/>
          <w:lang w:val="id-ID"/>
        </w:rPr>
        <w:t xml:space="preserve"> </w:t>
      </w:r>
      <w:r w:rsidRPr="0064302F">
        <w:rPr>
          <w:rFonts w:ascii="Times New Roman" w:hAnsi="Times New Roman" w:cs="Times New Roman"/>
          <w:sz w:val="24"/>
          <w:szCs w:val="24"/>
          <w:lang w:val="id-ID"/>
        </w:rPr>
        <w:lastRenderedPageBreak/>
        <w:t>misalnya saja seperti novel, majalah, komik</w:t>
      </w:r>
      <w:r w:rsidRPr="0064302F">
        <w:rPr>
          <w:rFonts w:ascii="Times New Roman" w:hAnsi="Times New Roman" w:cs="Times New Roman"/>
          <w:sz w:val="24"/>
          <w:szCs w:val="24"/>
          <w:lang w:val="id-ID"/>
        </w:rPr>
        <w:t>, biografi, naskah, antologi, dan sebagainya. Untuk menghasilkan buku yang dapat dinikmati pembaca, tentu membutuhkan peran dari berbagai pihak, menurut Pasal 12 UUSP pihak yang dimaksud tersebut adalah penulis; penerjemah; penyadur; editor; desainer; ilus</w:t>
      </w:r>
      <w:r w:rsidRPr="0064302F">
        <w:rPr>
          <w:rFonts w:ascii="Times New Roman" w:hAnsi="Times New Roman" w:cs="Times New Roman"/>
          <w:sz w:val="24"/>
          <w:szCs w:val="24"/>
          <w:lang w:val="id-ID"/>
        </w:rPr>
        <w:t>trator; pencetak; pengembang buku elektronik; penerbit; dan toko buku.</w:t>
      </w:r>
    </w:p>
    <w:p w:rsidR="00C55891" w:rsidRPr="0064302F" w:rsidRDefault="00D930D1" w:rsidP="0064302F">
      <w:pPr>
        <w:pStyle w:val="ListParagraph"/>
        <w:numPr>
          <w:ilvl w:val="0"/>
          <w:numId w:val="1"/>
        </w:numPr>
        <w:spacing w:line="360" w:lineRule="auto"/>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Peran Pemerintah Mengatasi Penyebaran Buku Berpaham Komunisme Di Indonesia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Komunisme telah menjadi bahagian sejarah kelam di Indonesia. Hal ini terlihat dari setiap gerakan politik rad</w:t>
      </w:r>
      <w:r w:rsidRPr="0064302F">
        <w:rPr>
          <w:rFonts w:ascii="Times New Roman" w:hAnsi="Times New Roman" w:cs="Times New Roman"/>
          <w:sz w:val="24"/>
          <w:szCs w:val="24"/>
          <w:lang w:val="id-ID"/>
        </w:rPr>
        <w:t>ikal yang telah dilakukan oleh para komunis. Dari sisi teologis, ideologinya sangat bertentangan dengan Pancasila, khususnya sila pertama Ketuhanan Yang Maha Esa.</w:t>
      </w:r>
      <w:r w:rsidRPr="0064302F">
        <w:rPr>
          <w:rStyle w:val="FootnoteReference"/>
          <w:rFonts w:ascii="Times New Roman" w:hAnsi="Times New Roman" w:cs="Times New Roman"/>
          <w:sz w:val="24"/>
          <w:szCs w:val="24"/>
          <w:lang w:val="id-ID"/>
        </w:rPr>
        <w:footnoteReference w:id="23"/>
      </w:r>
      <w:r w:rsidRPr="0064302F">
        <w:rPr>
          <w:rFonts w:ascii="Times New Roman" w:hAnsi="Times New Roman" w:cs="Times New Roman"/>
          <w:sz w:val="24"/>
          <w:szCs w:val="24"/>
          <w:lang w:val="id-ID"/>
        </w:rPr>
        <w:t xml:space="preserve"> Sudah menjadi rahasia umum bahwa ideologi komunisme menganggap agama sebagai musuh. Lenin me</w:t>
      </w:r>
      <w:r w:rsidRPr="0064302F">
        <w:rPr>
          <w:rFonts w:ascii="Times New Roman" w:hAnsi="Times New Roman" w:cs="Times New Roman"/>
          <w:sz w:val="24"/>
          <w:szCs w:val="24"/>
          <w:lang w:val="id-ID"/>
        </w:rPr>
        <w:t>nyebut “agama candu bagi rakyat” yang digunakan untuk menipu “kelas bawah”.</w:t>
      </w:r>
      <w:r w:rsidRPr="0064302F">
        <w:rPr>
          <w:rStyle w:val="FootnoteReference"/>
          <w:rFonts w:ascii="Times New Roman" w:hAnsi="Times New Roman" w:cs="Times New Roman"/>
          <w:sz w:val="24"/>
          <w:szCs w:val="24"/>
          <w:lang w:val="id-ID"/>
        </w:rPr>
        <w:footnoteReference w:id="24"/>
      </w:r>
      <w:r w:rsidRPr="0064302F">
        <w:rPr>
          <w:rFonts w:ascii="Times New Roman" w:hAnsi="Times New Roman" w:cs="Times New Roman"/>
          <w:sz w:val="24"/>
          <w:szCs w:val="24"/>
          <w:lang w:val="id-ID"/>
        </w:rPr>
        <w:t xml:space="preserve"> </w:t>
      </w:r>
      <w:r w:rsidRPr="0064302F">
        <w:rPr>
          <w:rFonts w:ascii="Times New Roman" w:hAnsi="Times New Roman" w:cs="Times New Roman"/>
          <w:sz w:val="24"/>
          <w:szCs w:val="24"/>
          <w:lang w:val="id-ID"/>
        </w:rPr>
        <w:lastRenderedPageBreak/>
        <w:t>Hal ini kemudian diamini oleh tokoh komunis Indonesia yaitu Alimin, ia pernah menyatakan “Partai komunis yang betul-betul revolusioner, harus berkata dengan terus terang bahwa par</w:t>
      </w:r>
      <w:r w:rsidRPr="0064302F">
        <w:rPr>
          <w:rFonts w:ascii="Times New Roman" w:hAnsi="Times New Roman" w:cs="Times New Roman"/>
          <w:sz w:val="24"/>
          <w:szCs w:val="24"/>
          <w:lang w:val="id-ID"/>
        </w:rPr>
        <w:t>tai komunis tidak dapat menerima Tuhan Yang Maha Esa”.</w:t>
      </w:r>
      <w:r w:rsidRPr="0064302F">
        <w:rPr>
          <w:rStyle w:val="FootnoteReference"/>
          <w:rFonts w:ascii="Times New Roman" w:hAnsi="Times New Roman" w:cs="Times New Roman"/>
          <w:sz w:val="24"/>
          <w:szCs w:val="24"/>
          <w:lang w:val="id-ID"/>
        </w:rPr>
        <w:footnoteReference w:id="25"/>
      </w:r>
      <w:r w:rsidRPr="0064302F">
        <w:rPr>
          <w:rFonts w:ascii="Times New Roman" w:hAnsi="Times New Roman" w:cs="Times New Roman"/>
          <w:sz w:val="24"/>
          <w:szCs w:val="24"/>
          <w:lang w:val="id-ID"/>
        </w:rPr>
        <w:t xml:space="preserve"> Hal ini tentu sangat berbahaya karena akan menggiring para anggota/simpatisan menjadi atheis yang mengabaikan nilai-nilai agama.</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Doktrin teologis yang dipegang para komunis ternyata berpengaruh erat p</w:t>
      </w:r>
      <w:r w:rsidRPr="0064302F">
        <w:rPr>
          <w:rFonts w:ascii="Times New Roman" w:hAnsi="Times New Roman" w:cs="Times New Roman"/>
          <w:sz w:val="24"/>
          <w:szCs w:val="24"/>
          <w:lang w:val="id-ID"/>
        </w:rPr>
        <w:t>ada peta gerakan politiknya. Mereka mencoba menyingkirkan kelompok-kelompok yang dianggap berbeda pandangannya. Apalagi sejak Soeparto alias Muso berhasil menerapkan garis keras perjuangan PKI untuk menjadikan Indonesia layaknya komunisme Uni Soviet.</w:t>
      </w:r>
      <w:r w:rsidRPr="0064302F">
        <w:rPr>
          <w:rStyle w:val="FootnoteReference"/>
          <w:rFonts w:ascii="Times New Roman" w:hAnsi="Times New Roman" w:cs="Times New Roman"/>
          <w:sz w:val="24"/>
          <w:szCs w:val="24"/>
          <w:lang w:val="id-ID"/>
        </w:rPr>
        <w:footnoteReference w:id="26"/>
      </w:r>
      <w:r w:rsidRPr="0064302F">
        <w:rPr>
          <w:rFonts w:ascii="Times New Roman" w:hAnsi="Times New Roman" w:cs="Times New Roman"/>
          <w:sz w:val="24"/>
          <w:szCs w:val="24"/>
          <w:lang w:val="id-ID"/>
        </w:rPr>
        <w:t xml:space="preserve">  Ber</w:t>
      </w:r>
      <w:r w:rsidRPr="0064302F">
        <w:rPr>
          <w:rFonts w:ascii="Times New Roman" w:hAnsi="Times New Roman" w:cs="Times New Roman"/>
          <w:sz w:val="24"/>
          <w:szCs w:val="24"/>
          <w:lang w:val="id-ID"/>
        </w:rPr>
        <w:t>bagai upaya kudetapun dilakukan,</w:t>
      </w:r>
      <w:r w:rsidRPr="0064302F">
        <w:rPr>
          <w:rStyle w:val="FootnoteReference"/>
          <w:rFonts w:ascii="Times New Roman" w:hAnsi="Times New Roman" w:cs="Times New Roman"/>
          <w:sz w:val="24"/>
          <w:szCs w:val="24"/>
          <w:lang w:val="id-ID"/>
        </w:rPr>
        <w:footnoteReference w:id="27"/>
      </w:r>
      <w:r w:rsidRPr="0064302F">
        <w:rPr>
          <w:rFonts w:ascii="Times New Roman" w:hAnsi="Times New Roman" w:cs="Times New Roman"/>
          <w:sz w:val="24"/>
          <w:szCs w:val="24"/>
          <w:lang w:val="id-ID"/>
        </w:rPr>
        <w:t xml:space="preserve"> dimulai dari pemberontakan 1926, 1948, sampai pada pemberontakan 1965. Sebagai respon, Pemerintah pusat kemudian membentuk Kopkamtib untuk mengembalikan keamanan negara yang mana salah satu programnya adalah melakukan pemb</w:t>
      </w:r>
      <w:r w:rsidRPr="0064302F">
        <w:rPr>
          <w:rFonts w:ascii="Times New Roman" w:hAnsi="Times New Roman" w:cs="Times New Roman"/>
          <w:sz w:val="24"/>
          <w:szCs w:val="24"/>
          <w:lang w:val="id-ID"/>
        </w:rPr>
        <w:t xml:space="preserve">ersihan anggota PKI </w:t>
      </w:r>
      <w:r w:rsidRPr="0064302F">
        <w:rPr>
          <w:rFonts w:ascii="Times New Roman" w:hAnsi="Times New Roman" w:cs="Times New Roman"/>
          <w:sz w:val="24"/>
          <w:szCs w:val="24"/>
          <w:lang w:val="id-ID"/>
        </w:rPr>
        <w:lastRenderedPageBreak/>
        <w:t>di seluruh Indonesia.</w:t>
      </w:r>
      <w:r w:rsidRPr="0064302F">
        <w:rPr>
          <w:rStyle w:val="FootnoteReference"/>
          <w:rFonts w:ascii="Times New Roman" w:hAnsi="Times New Roman" w:cs="Times New Roman"/>
          <w:sz w:val="24"/>
          <w:szCs w:val="24"/>
          <w:lang w:val="id-ID"/>
        </w:rPr>
        <w:footnoteReference w:id="28"/>
      </w:r>
      <w:r w:rsidRPr="0064302F">
        <w:rPr>
          <w:rFonts w:ascii="Times New Roman" w:hAnsi="Times New Roman" w:cs="Times New Roman"/>
          <w:sz w:val="24"/>
          <w:szCs w:val="24"/>
          <w:lang w:val="id-ID"/>
        </w:rPr>
        <w:t xml:space="preserve"> Kemudian, pada tahun 1966 Majelis Permusyawaratan Rakyat Sementara (MPRS) mengeluarkan TAP MPRS RI Nomor XXV/MPRS/1966 tentang pernyataan PKI sebagai organisasi terlarang dan larangan setiap kegiatan untuk menyeba</w:t>
      </w:r>
      <w:r w:rsidRPr="0064302F">
        <w:rPr>
          <w:rFonts w:ascii="Times New Roman" w:hAnsi="Times New Roman" w:cs="Times New Roman"/>
          <w:sz w:val="24"/>
          <w:szCs w:val="24"/>
          <w:lang w:val="id-ID"/>
        </w:rPr>
        <w:t xml:space="preserve">rkan atau mengembangkan faham atau ajaran komunisme.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Ada 3 (tiga) hal yang menjadi pertimbangan ketetapan MPRS tersebut, yaitu: a). Faham atau ajaran komunisme/marxisme-leninisme pada inti hakikatnya bertentangan dengan Pancasila; b). Orang-orang dan golo</w:t>
      </w:r>
      <w:r w:rsidRPr="0064302F">
        <w:rPr>
          <w:rFonts w:ascii="Times New Roman" w:hAnsi="Times New Roman" w:cs="Times New Roman"/>
          <w:sz w:val="24"/>
          <w:szCs w:val="24"/>
          <w:lang w:val="id-ID"/>
        </w:rPr>
        <w:t xml:space="preserve">ngan-golongan di Indonesia yang menganut faham atau ajaran komunisme/marxisme-leninisme; khususnya PKI, dalam sejarah kemerdekaan RI telah nyata-nyata terbukti beberapa kali berusaha merobohkan kekuasaan Pemerintah Republik Indonesia yang sah dengan jalan </w:t>
      </w:r>
      <w:r w:rsidRPr="0064302F">
        <w:rPr>
          <w:rFonts w:ascii="Times New Roman" w:hAnsi="Times New Roman" w:cs="Times New Roman"/>
          <w:sz w:val="24"/>
          <w:szCs w:val="24"/>
          <w:lang w:val="id-ID"/>
        </w:rPr>
        <w:t xml:space="preserve">kekerasan; c). Berhubung hal itu perlu diambil tindakan tegas terhadap PKI dan terhadap kegiatan-kegiatan yang menyebarkan atau mengembangkan faham atau ajaran komunisme/marxisme-leninisme. </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lastRenderedPageBreak/>
        <w:t>Pada tingkat undang-undang, larangan mengenai komunisme dapat dit</w:t>
      </w:r>
      <w:r w:rsidRPr="0064302F">
        <w:rPr>
          <w:rFonts w:ascii="Times New Roman" w:hAnsi="Times New Roman" w:cs="Times New Roman"/>
          <w:sz w:val="24"/>
          <w:szCs w:val="24"/>
          <w:lang w:val="id-ID"/>
        </w:rPr>
        <w:t>emukan dalam Pasal 107 a, Pasal 107 c, Pasal 107 d, dan Pasal 107 e Undang-Undang Nomor 27 Tahun 1999 Tentang Perubahan Kitab Undang-Undang Hukum Pidana Yang Berkaitan Dengan Kejahatan Terhadap Keamanan Negara (UU Nomor 27 Tahun 1999). Pasal 107 a bahwa “</w:t>
      </w:r>
      <w:proofErr w:type="spellStart"/>
      <w:r w:rsidRPr="0064302F">
        <w:rPr>
          <w:rFonts w:ascii="Times New Roman" w:hAnsi="Times New Roman" w:cs="Times New Roman"/>
          <w:i/>
          <w:sz w:val="24"/>
          <w:szCs w:val="24"/>
        </w:rPr>
        <w:t>B</w:t>
      </w:r>
      <w:r w:rsidRPr="0064302F">
        <w:rPr>
          <w:rFonts w:ascii="Times New Roman" w:hAnsi="Times New Roman" w:cs="Times New Roman"/>
          <w:i/>
          <w:sz w:val="24"/>
          <w:szCs w:val="24"/>
        </w:rPr>
        <w:t>arangsiapa</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melawan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hukum</w:t>
      </w:r>
      <w:proofErr w:type="spellEnd"/>
      <w:r w:rsidRPr="0064302F">
        <w:rPr>
          <w:rFonts w:ascii="Times New Roman" w:hAnsi="Times New Roman" w:cs="Times New Roman"/>
          <w:i/>
          <w:sz w:val="24"/>
          <w:szCs w:val="24"/>
        </w:rPr>
        <w:t xml:space="preserve"> di </w:t>
      </w:r>
      <w:proofErr w:type="spellStart"/>
      <w:r w:rsidRPr="0064302F">
        <w:rPr>
          <w:rFonts w:ascii="Times New Roman" w:hAnsi="Times New Roman" w:cs="Times New Roman"/>
          <w:i/>
          <w:sz w:val="24"/>
          <w:szCs w:val="24"/>
        </w:rPr>
        <w:t>muka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umum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tulisan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melalui</w:t>
      </w:r>
      <w:proofErr w:type="spellEnd"/>
      <w:r w:rsidRPr="0064302F">
        <w:rPr>
          <w:rFonts w:ascii="Times New Roman" w:hAnsi="Times New Roman" w:cs="Times New Roman"/>
          <w:i/>
          <w:sz w:val="24"/>
          <w:szCs w:val="24"/>
        </w:rPr>
        <w:t xml:space="preserve"> media </w:t>
      </w:r>
      <w:proofErr w:type="spellStart"/>
      <w:r w:rsidRPr="0064302F">
        <w:rPr>
          <w:rFonts w:ascii="Times New Roman" w:hAnsi="Times New Roman" w:cs="Times New Roman"/>
          <w:i/>
          <w:sz w:val="24"/>
          <w:szCs w:val="24"/>
        </w:rPr>
        <w:t>apapun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menyebarkan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mengembangkan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ajaran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komunisme</w:t>
      </w:r>
      <w:proofErr w:type="spellEnd"/>
      <w:r w:rsidRPr="0064302F">
        <w:rPr>
          <w:rFonts w:ascii="Times New Roman" w:hAnsi="Times New Roman" w:cs="Times New Roman"/>
          <w:i/>
          <w:sz w:val="24"/>
          <w:szCs w:val="24"/>
        </w:rPr>
        <w:t>/</w:t>
      </w:r>
      <w:proofErr w:type="spellStart"/>
      <w:r w:rsidRPr="0064302F">
        <w:rPr>
          <w:rFonts w:ascii="Times New Roman" w:hAnsi="Times New Roman" w:cs="Times New Roman"/>
          <w:i/>
          <w:sz w:val="24"/>
          <w:szCs w:val="24"/>
        </w:rPr>
        <w:t>marxisme-leninisme</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dalam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segala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bentuk</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dipidana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penjara</w:t>
      </w:r>
      <w:proofErr w:type="spellEnd"/>
      <w:r w:rsidRPr="0064302F">
        <w:rPr>
          <w:rFonts w:ascii="Times New Roman" w:hAnsi="Times New Roman" w:cs="Times New Roman"/>
          <w:i/>
          <w:sz w:val="24"/>
          <w:szCs w:val="24"/>
        </w:rPr>
        <w:t xml:space="preserve"> paling lama 12 </w:t>
      </w:r>
      <w:proofErr w:type="spellStart"/>
      <w:r w:rsidRPr="0064302F">
        <w:rPr>
          <w:rFonts w:ascii="Times New Roman" w:hAnsi="Times New Roman" w:cs="Times New Roman"/>
          <w:i/>
          <w:sz w:val="24"/>
          <w:szCs w:val="24"/>
        </w:rPr>
        <w:t>tahun</w:t>
      </w:r>
      <w:proofErr w:type="spellEnd"/>
      <w:r w:rsidRPr="0064302F">
        <w:rPr>
          <w:rFonts w:ascii="Times New Roman" w:hAnsi="Times New Roman" w:cs="Times New Roman"/>
          <w:sz w:val="24"/>
          <w:szCs w:val="24"/>
        </w:rPr>
        <w:t>”</w:t>
      </w:r>
      <w:r w:rsidRPr="0064302F">
        <w:rPr>
          <w:rFonts w:ascii="Times New Roman" w:hAnsi="Times New Roman" w:cs="Times New Roman"/>
          <w:sz w:val="24"/>
          <w:szCs w:val="24"/>
          <w:lang w:val="id-ID"/>
        </w:rPr>
        <w:t xml:space="preserve">. Kemudian </w:t>
      </w:r>
      <w:proofErr w:type="spellStart"/>
      <w:r w:rsidRPr="0064302F">
        <w:rPr>
          <w:rFonts w:ascii="Times New Roman" w:hAnsi="Times New Roman" w:cs="Times New Roman"/>
          <w:sz w:val="24"/>
          <w:szCs w:val="24"/>
        </w:rPr>
        <w:t>Pasal</w:t>
      </w:r>
      <w:proofErr w:type="spellEnd"/>
      <w:r w:rsidRPr="0064302F">
        <w:rPr>
          <w:rFonts w:ascii="Times New Roman" w:hAnsi="Times New Roman" w:cs="Times New Roman"/>
          <w:sz w:val="24"/>
          <w:szCs w:val="24"/>
        </w:rPr>
        <w:t xml:space="preserve"> 107 c </w:t>
      </w:r>
      <w:r w:rsidRPr="0064302F">
        <w:rPr>
          <w:rFonts w:ascii="Times New Roman" w:hAnsi="Times New Roman" w:cs="Times New Roman"/>
          <w:sz w:val="24"/>
          <w:szCs w:val="24"/>
          <w:lang w:val="id-ID"/>
        </w:rPr>
        <w:t xml:space="preserve">menentukan </w:t>
      </w:r>
      <w:r w:rsidRPr="0064302F">
        <w:rPr>
          <w:rFonts w:ascii="Times New Roman" w:hAnsi="Times New Roman" w:cs="Times New Roman"/>
          <w:sz w:val="24"/>
          <w:szCs w:val="24"/>
          <w:lang w:val="id-ID"/>
        </w:rPr>
        <w:t xml:space="preserve">bahwa </w:t>
      </w:r>
      <w:r w:rsidRPr="0064302F">
        <w:rPr>
          <w:rFonts w:ascii="Times New Roman" w:hAnsi="Times New Roman" w:cs="Times New Roman"/>
          <w:sz w:val="24"/>
          <w:szCs w:val="24"/>
        </w:rPr>
        <w:t>“</w:t>
      </w:r>
      <w:proofErr w:type="spellStart"/>
      <w:r w:rsidRPr="0064302F">
        <w:rPr>
          <w:rFonts w:ascii="Times New Roman" w:hAnsi="Times New Roman" w:cs="Times New Roman"/>
          <w:i/>
          <w:sz w:val="24"/>
          <w:szCs w:val="24"/>
        </w:rPr>
        <w:t>Barangsiapa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melawan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hukum</w:t>
      </w:r>
      <w:proofErr w:type="spellEnd"/>
      <w:r w:rsidRPr="0064302F">
        <w:rPr>
          <w:rFonts w:ascii="Times New Roman" w:hAnsi="Times New Roman" w:cs="Times New Roman"/>
          <w:i/>
          <w:sz w:val="24"/>
          <w:szCs w:val="24"/>
        </w:rPr>
        <w:t xml:space="preserve"> di </w:t>
      </w:r>
      <w:proofErr w:type="spellStart"/>
      <w:r w:rsidRPr="0064302F">
        <w:rPr>
          <w:rFonts w:ascii="Times New Roman" w:hAnsi="Times New Roman" w:cs="Times New Roman"/>
          <w:i/>
          <w:sz w:val="24"/>
          <w:szCs w:val="24"/>
        </w:rPr>
        <w:t>muka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umum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tulisan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melalui</w:t>
      </w:r>
      <w:proofErr w:type="spellEnd"/>
      <w:r w:rsidRPr="0064302F">
        <w:rPr>
          <w:rFonts w:ascii="Times New Roman" w:hAnsi="Times New Roman" w:cs="Times New Roman"/>
          <w:i/>
          <w:sz w:val="24"/>
          <w:szCs w:val="24"/>
        </w:rPr>
        <w:t xml:space="preserve"> media </w:t>
      </w:r>
      <w:proofErr w:type="spellStart"/>
      <w:r w:rsidRPr="0064302F">
        <w:rPr>
          <w:rFonts w:ascii="Times New Roman" w:hAnsi="Times New Roman" w:cs="Times New Roman"/>
          <w:i/>
          <w:sz w:val="24"/>
          <w:szCs w:val="24"/>
        </w:rPr>
        <w:t>apapun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menyebarkan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mengembangkan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ajaran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komunisme</w:t>
      </w:r>
      <w:proofErr w:type="spellEnd"/>
      <w:r w:rsidRPr="0064302F">
        <w:rPr>
          <w:rFonts w:ascii="Times New Roman" w:hAnsi="Times New Roman" w:cs="Times New Roman"/>
          <w:i/>
          <w:sz w:val="24"/>
          <w:szCs w:val="24"/>
        </w:rPr>
        <w:t>/</w:t>
      </w:r>
      <w:proofErr w:type="spellStart"/>
      <w:r w:rsidRPr="0064302F">
        <w:rPr>
          <w:rFonts w:ascii="Times New Roman" w:hAnsi="Times New Roman" w:cs="Times New Roman"/>
          <w:i/>
          <w:sz w:val="24"/>
          <w:szCs w:val="24"/>
        </w:rPr>
        <w:t>marxisme-leninisme</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berakibat</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timbulnya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kerusuhan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dalam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masyarakat</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menimbulkan</w:t>
      </w:r>
      <w:proofErr w:type="spellEnd"/>
      <w:r w:rsidRPr="0064302F">
        <w:rPr>
          <w:rFonts w:ascii="Times New Roman" w:hAnsi="Times New Roman" w:cs="Times New Roman"/>
          <w:i/>
          <w:sz w:val="24"/>
          <w:szCs w:val="24"/>
        </w:rPr>
        <w:t xml:space="preserve"> korban </w:t>
      </w:r>
      <w:proofErr w:type="spellStart"/>
      <w:r w:rsidRPr="0064302F">
        <w:rPr>
          <w:rFonts w:ascii="Times New Roman" w:hAnsi="Times New Roman" w:cs="Times New Roman"/>
          <w:i/>
          <w:sz w:val="24"/>
          <w:szCs w:val="24"/>
        </w:rPr>
        <w:t>jiwa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ker</w:t>
      </w:r>
      <w:r w:rsidRPr="0064302F">
        <w:rPr>
          <w:rFonts w:ascii="Times New Roman" w:hAnsi="Times New Roman" w:cs="Times New Roman"/>
          <w:i/>
          <w:sz w:val="24"/>
          <w:szCs w:val="24"/>
        </w:rPr>
        <w:t>ugian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harta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benda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dipidana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penjara</w:t>
      </w:r>
      <w:proofErr w:type="spellEnd"/>
      <w:r w:rsidRPr="0064302F">
        <w:rPr>
          <w:rFonts w:ascii="Times New Roman" w:hAnsi="Times New Roman" w:cs="Times New Roman"/>
          <w:i/>
          <w:sz w:val="24"/>
          <w:szCs w:val="24"/>
        </w:rPr>
        <w:t xml:space="preserve"> paling lama 15 </w:t>
      </w:r>
      <w:proofErr w:type="spellStart"/>
      <w:r w:rsidRPr="0064302F">
        <w:rPr>
          <w:rFonts w:ascii="Times New Roman" w:hAnsi="Times New Roman" w:cs="Times New Roman"/>
          <w:i/>
          <w:sz w:val="24"/>
          <w:szCs w:val="24"/>
        </w:rPr>
        <w:t>tahun</w:t>
      </w:r>
      <w:proofErr w:type="spellEnd"/>
      <w:r w:rsidRPr="0064302F">
        <w:rPr>
          <w:rFonts w:ascii="Times New Roman" w:hAnsi="Times New Roman" w:cs="Times New Roman"/>
          <w:sz w:val="24"/>
          <w:szCs w:val="24"/>
        </w:rPr>
        <w:t>”</w:t>
      </w:r>
      <w:r w:rsidRPr="0064302F">
        <w:rPr>
          <w:rFonts w:ascii="Times New Roman" w:hAnsi="Times New Roman" w:cs="Times New Roman"/>
          <w:sz w:val="24"/>
          <w:szCs w:val="24"/>
          <w:lang w:val="id-ID"/>
        </w:rPr>
        <w:t xml:space="preserve">. Lalu </w:t>
      </w:r>
      <w:proofErr w:type="spellStart"/>
      <w:r w:rsidRPr="0064302F">
        <w:rPr>
          <w:rFonts w:ascii="Times New Roman" w:hAnsi="Times New Roman" w:cs="Times New Roman"/>
          <w:sz w:val="24"/>
          <w:szCs w:val="24"/>
        </w:rPr>
        <w:t>Pasal</w:t>
      </w:r>
      <w:proofErr w:type="spellEnd"/>
      <w:r w:rsidRPr="0064302F">
        <w:rPr>
          <w:rFonts w:ascii="Times New Roman" w:hAnsi="Times New Roman" w:cs="Times New Roman"/>
          <w:sz w:val="24"/>
          <w:szCs w:val="24"/>
        </w:rPr>
        <w:t xml:space="preserve"> 107 d </w:t>
      </w:r>
      <w:r w:rsidRPr="0064302F">
        <w:rPr>
          <w:rFonts w:ascii="Times New Roman" w:hAnsi="Times New Roman" w:cs="Times New Roman"/>
          <w:sz w:val="24"/>
          <w:szCs w:val="24"/>
          <w:lang w:val="id-ID"/>
        </w:rPr>
        <w:t xml:space="preserve">menyatakan </w:t>
      </w:r>
      <w:r w:rsidRPr="0064302F">
        <w:rPr>
          <w:rFonts w:ascii="Times New Roman" w:hAnsi="Times New Roman" w:cs="Times New Roman"/>
          <w:sz w:val="24"/>
          <w:szCs w:val="24"/>
        </w:rPr>
        <w:t>“</w:t>
      </w:r>
      <w:proofErr w:type="spellStart"/>
      <w:r w:rsidRPr="0064302F">
        <w:rPr>
          <w:rFonts w:ascii="Times New Roman" w:hAnsi="Times New Roman" w:cs="Times New Roman"/>
          <w:i/>
          <w:sz w:val="24"/>
          <w:szCs w:val="24"/>
        </w:rPr>
        <w:t>Barangsiapa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melawan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hukum</w:t>
      </w:r>
      <w:proofErr w:type="spellEnd"/>
      <w:r w:rsidRPr="0064302F">
        <w:rPr>
          <w:rFonts w:ascii="Times New Roman" w:hAnsi="Times New Roman" w:cs="Times New Roman"/>
          <w:i/>
          <w:sz w:val="24"/>
          <w:szCs w:val="24"/>
        </w:rPr>
        <w:t xml:space="preserve"> di </w:t>
      </w:r>
      <w:proofErr w:type="spellStart"/>
      <w:r w:rsidRPr="0064302F">
        <w:rPr>
          <w:rFonts w:ascii="Times New Roman" w:hAnsi="Times New Roman" w:cs="Times New Roman"/>
          <w:i/>
          <w:sz w:val="24"/>
          <w:szCs w:val="24"/>
        </w:rPr>
        <w:t>muka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umum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tulisan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melalui</w:t>
      </w:r>
      <w:proofErr w:type="spellEnd"/>
      <w:r w:rsidRPr="0064302F">
        <w:rPr>
          <w:rFonts w:ascii="Times New Roman" w:hAnsi="Times New Roman" w:cs="Times New Roman"/>
          <w:i/>
          <w:sz w:val="24"/>
          <w:szCs w:val="24"/>
        </w:rPr>
        <w:t xml:space="preserve"> media </w:t>
      </w:r>
      <w:proofErr w:type="spellStart"/>
      <w:r w:rsidRPr="0064302F">
        <w:rPr>
          <w:rFonts w:ascii="Times New Roman" w:hAnsi="Times New Roman" w:cs="Times New Roman"/>
          <w:i/>
          <w:sz w:val="24"/>
          <w:szCs w:val="24"/>
        </w:rPr>
        <w:t>apapun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menyebarkan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mengembangkan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ajaran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komunisme</w:t>
      </w:r>
      <w:proofErr w:type="spellEnd"/>
      <w:r w:rsidRPr="0064302F">
        <w:rPr>
          <w:rFonts w:ascii="Times New Roman" w:hAnsi="Times New Roman" w:cs="Times New Roman"/>
          <w:i/>
          <w:sz w:val="24"/>
          <w:szCs w:val="24"/>
        </w:rPr>
        <w:t>/</w:t>
      </w:r>
      <w:proofErr w:type="spellStart"/>
      <w:r w:rsidRPr="0064302F">
        <w:rPr>
          <w:rFonts w:ascii="Times New Roman" w:hAnsi="Times New Roman" w:cs="Times New Roman"/>
          <w:i/>
          <w:sz w:val="24"/>
          <w:szCs w:val="24"/>
        </w:rPr>
        <w:t>marxisme-leninisme</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lastRenderedPageBreak/>
        <w:t>ma</w:t>
      </w:r>
      <w:r w:rsidRPr="0064302F">
        <w:rPr>
          <w:rFonts w:ascii="Times New Roman" w:hAnsi="Times New Roman" w:cs="Times New Roman"/>
          <w:i/>
          <w:sz w:val="24"/>
          <w:szCs w:val="24"/>
        </w:rPr>
        <w:t>ksud</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mengubah</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mengganti</w:t>
      </w:r>
      <w:proofErr w:type="spellEnd"/>
      <w:r w:rsidRPr="0064302F">
        <w:rPr>
          <w:rFonts w:ascii="Times New Roman" w:hAnsi="Times New Roman" w:cs="Times New Roman"/>
          <w:i/>
          <w:sz w:val="24"/>
          <w:szCs w:val="24"/>
        </w:rPr>
        <w:t xml:space="preserve"> Pancasila </w:t>
      </w:r>
      <w:proofErr w:type="spellStart"/>
      <w:r w:rsidRPr="0064302F">
        <w:rPr>
          <w:rFonts w:ascii="Times New Roman" w:hAnsi="Times New Roman" w:cs="Times New Roman"/>
          <w:i/>
          <w:sz w:val="24"/>
          <w:szCs w:val="24"/>
        </w:rPr>
        <w:t>sebagai</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dasar</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negara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dipidana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penjara</w:t>
      </w:r>
      <w:proofErr w:type="spellEnd"/>
      <w:r w:rsidRPr="0064302F">
        <w:rPr>
          <w:rFonts w:ascii="Times New Roman" w:hAnsi="Times New Roman" w:cs="Times New Roman"/>
          <w:i/>
          <w:sz w:val="24"/>
          <w:szCs w:val="24"/>
        </w:rPr>
        <w:t xml:space="preserve"> paling lama 20 </w:t>
      </w:r>
      <w:proofErr w:type="spellStart"/>
      <w:r w:rsidRPr="0064302F">
        <w:rPr>
          <w:rFonts w:ascii="Times New Roman" w:hAnsi="Times New Roman" w:cs="Times New Roman"/>
          <w:i/>
          <w:sz w:val="24"/>
          <w:szCs w:val="24"/>
        </w:rPr>
        <w:t>tahun</w:t>
      </w:r>
      <w:proofErr w:type="spellEnd"/>
      <w:r w:rsidRPr="0064302F">
        <w:rPr>
          <w:rFonts w:ascii="Times New Roman" w:hAnsi="Times New Roman" w:cs="Times New Roman"/>
          <w:sz w:val="24"/>
          <w:szCs w:val="24"/>
        </w:rPr>
        <w:t>”</w:t>
      </w:r>
      <w:r w:rsidRPr="0064302F">
        <w:rPr>
          <w:rFonts w:ascii="Times New Roman" w:hAnsi="Times New Roman" w:cs="Times New Roman"/>
          <w:sz w:val="24"/>
          <w:szCs w:val="24"/>
          <w:lang w:val="id-ID"/>
        </w:rPr>
        <w:t xml:space="preserve">, dan dilanjutkan Pasal </w:t>
      </w:r>
      <w:r w:rsidRPr="0064302F">
        <w:rPr>
          <w:rFonts w:ascii="Times New Roman" w:hAnsi="Times New Roman" w:cs="Times New Roman"/>
          <w:sz w:val="24"/>
          <w:szCs w:val="24"/>
        </w:rPr>
        <w:t xml:space="preserve">107 e </w:t>
      </w:r>
      <w:proofErr w:type="spellStart"/>
      <w:r w:rsidRPr="0064302F">
        <w:rPr>
          <w:rFonts w:ascii="Times New Roman" w:hAnsi="Times New Roman" w:cs="Times New Roman"/>
          <w:sz w:val="24"/>
          <w:szCs w:val="24"/>
        </w:rPr>
        <w:t>berbunyi</w:t>
      </w:r>
      <w:proofErr w:type="spellEnd"/>
      <w:r w:rsidRPr="0064302F">
        <w:rPr>
          <w:rFonts w:ascii="Times New Roman" w:hAnsi="Times New Roman" w:cs="Times New Roman"/>
          <w:sz w:val="24"/>
          <w:szCs w:val="24"/>
          <w:lang w:val="id-ID"/>
        </w:rPr>
        <w:t xml:space="preserve"> </w:t>
      </w:r>
      <w:r w:rsidRPr="0064302F">
        <w:rPr>
          <w:rFonts w:ascii="Times New Roman" w:hAnsi="Times New Roman" w:cs="Times New Roman"/>
          <w:sz w:val="24"/>
          <w:szCs w:val="24"/>
        </w:rPr>
        <w:t>“</w:t>
      </w:r>
      <w:proofErr w:type="spellStart"/>
      <w:r w:rsidRPr="0064302F">
        <w:rPr>
          <w:rFonts w:ascii="Times New Roman" w:hAnsi="Times New Roman" w:cs="Times New Roman"/>
          <w:i/>
          <w:sz w:val="24"/>
          <w:szCs w:val="24"/>
        </w:rPr>
        <w:t>Pidana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penjara</w:t>
      </w:r>
      <w:proofErr w:type="spellEnd"/>
      <w:r w:rsidRPr="0064302F">
        <w:rPr>
          <w:rFonts w:ascii="Times New Roman" w:hAnsi="Times New Roman" w:cs="Times New Roman"/>
          <w:i/>
          <w:sz w:val="24"/>
          <w:szCs w:val="24"/>
        </w:rPr>
        <w:t xml:space="preserve"> paling lama 15 </w:t>
      </w:r>
      <w:proofErr w:type="spellStart"/>
      <w:r w:rsidRPr="0064302F">
        <w:rPr>
          <w:rFonts w:ascii="Times New Roman" w:hAnsi="Times New Roman" w:cs="Times New Roman"/>
          <w:i/>
          <w:sz w:val="24"/>
          <w:szCs w:val="24"/>
        </w:rPr>
        <w:t>tahun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dijatuhkan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untuk</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mereka</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mendirikan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organisasi</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diketahui</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diduga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menganut</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ajaran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komunisme</w:t>
      </w:r>
      <w:proofErr w:type="spellEnd"/>
      <w:r w:rsidRPr="0064302F">
        <w:rPr>
          <w:rFonts w:ascii="Times New Roman" w:hAnsi="Times New Roman" w:cs="Times New Roman"/>
          <w:i/>
          <w:sz w:val="24"/>
          <w:szCs w:val="24"/>
        </w:rPr>
        <w:t>/</w:t>
      </w:r>
      <w:proofErr w:type="spellStart"/>
      <w:r w:rsidRPr="0064302F">
        <w:rPr>
          <w:rFonts w:ascii="Times New Roman" w:hAnsi="Times New Roman" w:cs="Times New Roman"/>
          <w:i/>
          <w:sz w:val="24"/>
          <w:szCs w:val="24"/>
        </w:rPr>
        <w:t>marxisme-leninisme</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dalam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segala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bentuk</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perwujudannya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mereka</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mengadakan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hubungan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memberikan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bantuan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kepada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organisasi</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baik</w:t>
      </w:r>
      <w:proofErr w:type="spellEnd"/>
      <w:r w:rsidRPr="0064302F">
        <w:rPr>
          <w:rFonts w:ascii="Times New Roman" w:hAnsi="Times New Roman" w:cs="Times New Roman"/>
          <w:i/>
          <w:sz w:val="24"/>
          <w:szCs w:val="24"/>
        </w:rPr>
        <w:t xml:space="preserve"> di </w:t>
      </w:r>
      <w:proofErr w:type="spellStart"/>
      <w:r w:rsidRPr="0064302F">
        <w:rPr>
          <w:rFonts w:ascii="Times New Roman" w:hAnsi="Times New Roman" w:cs="Times New Roman"/>
          <w:i/>
          <w:sz w:val="24"/>
          <w:szCs w:val="24"/>
        </w:rPr>
        <w:t>dalam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maupun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luar</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negeri</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berasaskan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komunisme</w:t>
      </w:r>
      <w:proofErr w:type="spellEnd"/>
      <w:r w:rsidRPr="0064302F">
        <w:rPr>
          <w:rFonts w:ascii="Times New Roman" w:hAnsi="Times New Roman" w:cs="Times New Roman"/>
          <w:i/>
          <w:sz w:val="24"/>
          <w:szCs w:val="24"/>
        </w:rPr>
        <w:t>/</w:t>
      </w:r>
      <w:proofErr w:type="spellStart"/>
      <w:r w:rsidRPr="0064302F">
        <w:rPr>
          <w:rFonts w:ascii="Times New Roman" w:hAnsi="Times New Roman" w:cs="Times New Roman"/>
          <w:i/>
          <w:sz w:val="24"/>
          <w:szCs w:val="24"/>
        </w:rPr>
        <w:t>marxisme-leninisme</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dalam</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segala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bentuknya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dengan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maksud</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mengubah</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dasar</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negara</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atau</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menggulingkan</w:t>
      </w:r>
      <w:proofErr w:type="spellEnd"/>
      <w:r w:rsidRPr="0064302F">
        <w:rPr>
          <w:rFonts w:ascii="Times New Roman" w:hAnsi="Times New Roman" w:cs="Times New Roman"/>
          <w:i/>
          <w:sz w:val="24"/>
          <w:szCs w:val="24"/>
        </w:rPr>
        <w:t xml:space="preserve"> </w:t>
      </w:r>
      <w:proofErr w:type="spellStart"/>
      <w:r w:rsidRPr="0064302F">
        <w:rPr>
          <w:rFonts w:ascii="Times New Roman" w:hAnsi="Times New Roman" w:cs="Times New Roman"/>
          <w:i/>
          <w:sz w:val="24"/>
          <w:szCs w:val="24"/>
        </w:rPr>
        <w:t>pemerintah</w:t>
      </w:r>
      <w:proofErr w:type="spellEnd"/>
      <w:r w:rsidRPr="0064302F">
        <w:rPr>
          <w:rFonts w:ascii="Times New Roman" w:hAnsi="Times New Roman" w:cs="Times New Roman"/>
          <w:i/>
          <w:sz w:val="24"/>
          <w:szCs w:val="24"/>
        </w:rPr>
        <w:t xml:space="preserve"> yang </w:t>
      </w:r>
      <w:proofErr w:type="spellStart"/>
      <w:r w:rsidRPr="0064302F">
        <w:rPr>
          <w:rFonts w:ascii="Times New Roman" w:hAnsi="Times New Roman" w:cs="Times New Roman"/>
          <w:i/>
          <w:sz w:val="24"/>
          <w:szCs w:val="24"/>
        </w:rPr>
        <w:t>sah</w:t>
      </w:r>
      <w:proofErr w:type="spellEnd"/>
      <w:r w:rsidRPr="0064302F">
        <w:rPr>
          <w:rFonts w:ascii="Times New Roman" w:hAnsi="Times New Roman" w:cs="Times New Roman"/>
          <w:sz w:val="24"/>
          <w:szCs w:val="24"/>
        </w:rPr>
        <w:t>”</w:t>
      </w:r>
      <w:r w:rsidRPr="0064302F">
        <w:rPr>
          <w:rFonts w:ascii="Times New Roman" w:hAnsi="Times New Roman" w:cs="Times New Roman"/>
          <w:sz w:val="24"/>
          <w:szCs w:val="24"/>
          <w:lang w:val="id-ID"/>
        </w:rPr>
        <w:t>.</w:t>
      </w:r>
    </w:p>
    <w:p w:rsidR="00C55891" w:rsidRPr="0064302F" w:rsidRDefault="00D930D1" w:rsidP="0064302F">
      <w:pPr>
        <w:spacing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Meskipun ajaran komunisme dilarang di Indonesia, hak politik para anggota/simpatisan PKI telah dikembalikan oleh Mahkamah Konstitusi berdasarkan Putusan nomor 01</w:t>
      </w:r>
      <w:r w:rsidRPr="0064302F">
        <w:rPr>
          <w:rFonts w:ascii="Times New Roman" w:hAnsi="Times New Roman" w:cs="Times New Roman"/>
          <w:sz w:val="24"/>
          <w:szCs w:val="24"/>
          <w:lang w:val="id-ID"/>
        </w:rPr>
        <w:t>1-017/PUU-I/2003 dan Nomor 102/PUU-VII/2009.</w:t>
      </w:r>
      <w:r w:rsidRPr="0064302F">
        <w:rPr>
          <w:rStyle w:val="FootnoteReference"/>
          <w:rFonts w:ascii="Times New Roman" w:hAnsi="Times New Roman" w:cs="Times New Roman"/>
          <w:sz w:val="24"/>
          <w:szCs w:val="24"/>
          <w:lang w:val="id-ID"/>
        </w:rPr>
        <w:footnoteReference w:id="29"/>
      </w:r>
      <w:r w:rsidRPr="0064302F">
        <w:rPr>
          <w:rFonts w:ascii="Times New Roman" w:hAnsi="Times New Roman" w:cs="Times New Roman"/>
          <w:sz w:val="24"/>
          <w:szCs w:val="24"/>
          <w:lang w:val="id-ID"/>
        </w:rPr>
        <w:t xml:space="preserve"> Dalam pengujiannya, MK menyatakan bahwa “pembatasan hak dipilih seperti ketentuan Pasal 60 g UU No.12/2003 bukanlah didasarkan alasan-alasan yang kuat, mask akal dan proporsional, melainkan hanya </w:t>
      </w:r>
      <w:r w:rsidRPr="0064302F">
        <w:rPr>
          <w:rFonts w:ascii="Times New Roman" w:hAnsi="Times New Roman" w:cs="Times New Roman"/>
          <w:sz w:val="24"/>
          <w:szCs w:val="24"/>
          <w:lang w:val="id-ID"/>
        </w:rPr>
        <w:lastRenderedPageBreak/>
        <w:t>menggunakan pe</w:t>
      </w:r>
      <w:r w:rsidRPr="0064302F">
        <w:rPr>
          <w:rFonts w:ascii="Times New Roman" w:hAnsi="Times New Roman" w:cs="Times New Roman"/>
          <w:sz w:val="24"/>
          <w:szCs w:val="24"/>
          <w:lang w:val="id-ID"/>
        </w:rPr>
        <w:t>rtimbangan yang bersifat politis”.</w:t>
      </w:r>
      <w:r w:rsidRPr="0064302F">
        <w:rPr>
          <w:rStyle w:val="FootnoteReference"/>
          <w:rFonts w:ascii="Times New Roman" w:hAnsi="Times New Roman" w:cs="Times New Roman"/>
          <w:sz w:val="24"/>
          <w:szCs w:val="24"/>
          <w:lang w:val="id-ID"/>
        </w:rPr>
        <w:footnoteReference w:id="30"/>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Selain berimplikasi pada dikembalikannya hak politik bagi para bekas anggota PKI beserta simpatisan dan keluarganya, putusan tersebut telah membuka nilai-nilai demokrasi baru yang sebelumnya ditutup pada pemerintahan </w:t>
      </w:r>
      <w:r w:rsidRPr="0064302F">
        <w:rPr>
          <w:rFonts w:ascii="Times New Roman" w:hAnsi="Times New Roman" w:cs="Times New Roman"/>
          <w:sz w:val="24"/>
          <w:szCs w:val="24"/>
          <w:lang w:val="id-ID"/>
        </w:rPr>
        <w:t>Soeharto.</w:t>
      </w:r>
      <w:r w:rsidRPr="0064302F">
        <w:rPr>
          <w:rStyle w:val="FootnoteReference"/>
          <w:rFonts w:ascii="Times New Roman" w:hAnsi="Times New Roman" w:cs="Times New Roman"/>
          <w:sz w:val="24"/>
          <w:szCs w:val="24"/>
          <w:lang w:val="id-ID"/>
        </w:rPr>
        <w:footnoteReference w:id="31"/>
      </w:r>
      <w:r w:rsidRPr="0064302F">
        <w:rPr>
          <w:rFonts w:ascii="Times New Roman" w:hAnsi="Times New Roman" w:cs="Times New Roman"/>
          <w:sz w:val="24"/>
          <w:szCs w:val="24"/>
          <w:lang w:val="id-ID"/>
        </w:rPr>
        <w:t xml:space="preserve"> Salah satunya terlihat ketika sudah banyaknya keturunan anggota PKI yang berkesempatan bekerja baik di kantoran, anggota legislatif, maupun sebagai Aparatur Sipil Negara (ASN).</w:t>
      </w:r>
      <w:r w:rsidRPr="0064302F">
        <w:rPr>
          <w:rStyle w:val="FootnoteReference"/>
          <w:rFonts w:ascii="Times New Roman" w:hAnsi="Times New Roman" w:cs="Times New Roman"/>
          <w:sz w:val="24"/>
          <w:szCs w:val="24"/>
          <w:lang w:val="id-ID"/>
        </w:rPr>
        <w:footnoteReference w:id="32"/>
      </w:r>
      <w:r w:rsidRPr="0064302F">
        <w:rPr>
          <w:rFonts w:ascii="Times New Roman" w:hAnsi="Times New Roman" w:cs="Times New Roman"/>
          <w:sz w:val="24"/>
          <w:szCs w:val="24"/>
          <w:lang w:val="id-ID"/>
        </w:rPr>
        <w:t xml:space="preserve">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Namun, keputusan MK tidak berpengaruh terhadap kedudukan TAP MPRS </w:t>
      </w:r>
      <w:r w:rsidRPr="0064302F">
        <w:rPr>
          <w:rFonts w:ascii="Times New Roman" w:hAnsi="Times New Roman" w:cs="Times New Roman"/>
          <w:sz w:val="24"/>
          <w:szCs w:val="24"/>
          <w:lang w:val="id-ID"/>
        </w:rPr>
        <w:t>RI Nomor XXV/MPRS/1966. Secara hukum TAP MPRS tersebut masih berlaku, sehingga setiap hal yang berbau komunis dilarang dalam kehidupan bermasyarakat dan bernegara, termasuk perederan buku yang berupaya menghidupkan atau mengembangkan kembali paham komunism</w:t>
      </w:r>
      <w:r w:rsidRPr="0064302F">
        <w:rPr>
          <w:rFonts w:ascii="Times New Roman" w:hAnsi="Times New Roman" w:cs="Times New Roman"/>
          <w:sz w:val="24"/>
          <w:szCs w:val="24"/>
          <w:lang w:val="id-ID"/>
        </w:rPr>
        <w:t xml:space="preserve">e di Indonesia. Meskipun begitu, ternyata masih ditemukan buku-buku yang ber-aroma ajaran komunis seperti “Kronik 65”, </w:t>
      </w:r>
      <w:r w:rsidRPr="0064302F">
        <w:rPr>
          <w:rFonts w:ascii="Times New Roman" w:hAnsi="Times New Roman" w:cs="Times New Roman"/>
          <w:sz w:val="24"/>
          <w:szCs w:val="24"/>
          <w:lang w:val="id-ID"/>
        </w:rPr>
        <w:lastRenderedPageBreak/>
        <w:t>“Mengincar Bung Besar”, “Jas Merah” di salah satu toko buku di Padang.</w:t>
      </w:r>
      <w:r w:rsidRPr="0064302F">
        <w:rPr>
          <w:rStyle w:val="FootnoteReference"/>
          <w:rFonts w:ascii="Times New Roman" w:hAnsi="Times New Roman" w:cs="Times New Roman"/>
          <w:sz w:val="24"/>
          <w:szCs w:val="24"/>
          <w:lang w:val="id-ID"/>
        </w:rPr>
        <w:footnoteReference w:id="33"/>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Menurut hemat penulis, hadirnya konten buku yang berisi ajaran ko</w:t>
      </w:r>
      <w:r w:rsidRPr="0064302F">
        <w:rPr>
          <w:rFonts w:ascii="Times New Roman" w:hAnsi="Times New Roman" w:cs="Times New Roman"/>
          <w:sz w:val="24"/>
          <w:szCs w:val="24"/>
          <w:lang w:val="id-ID"/>
        </w:rPr>
        <w:t xml:space="preserve">munisme merupakan sebuah realitas yang tidak dapat dihindari. Meskipun bukan dalam berbentuk buku cetak, konten-konten “komunisme” dapat saja diakses melalui media lain (internet). Apalagi dengan era perkembangan teknologi digitalisasi saat ini memudahkan </w:t>
      </w:r>
      <w:r w:rsidRPr="0064302F">
        <w:rPr>
          <w:rFonts w:ascii="Times New Roman" w:hAnsi="Times New Roman" w:cs="Times New Roman"/>
          <w:sz w:val="24"/>
          <w:szCs w:val="24"/>
          <w:lang w:val="id-ID"/>
        </w:rPr>
        <w:t>setiap orang untuk mengakses informasi dari berbagai sumber. Selain itu, ia juga merupakan bahagian dari objek pembahasan ilmu pengetahuan. Sehingga penting bagi para pihak yang terlibat dalam penerbitan “buku” tersebut untuk membahas secara menyeluruh aga</w:t>
      </w:r>
      <w:r w:rsidRPr="0064302F">
        <w:rPr>
          <w:rFonts w:ascii="Times New Roman" w:hAnsi="Times New Roman" w:cs="Times New Roman"/>
          <w:sz w:val="24"/>
          <w:szCs w:val="24"/>
          <w:lang w:val="id-ID"/>
        </w:rPr>
        <w:t>r pembaca mendapatkan informasi dengan benar.</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Hal tersebut memang bukanlah sesuatu yang mudah namun juga tidak mustahil dilakukan apabila semua pihak yang terlibat memiliki tekat kuat untuk menjaga kemurnian Pancasila sebagai falsafah hidup bangsa Indonesi</w:t>
      </w:r>
      <w:r w:rsidRPr="0064302F">
        <w:rPr>
          <w:rFonts w:ascii="Times New Roman" w:hAnsi="Times New Roman" w:cs="Times New Roman"/>
          <w:sz w:val="24"/>
          <w:szCs w:val="24"/>
          <w:lang w:val="id-ID"/>
        </w:rPr>
        <w:t xml:space="preserve">a. Hal ini juga sesuai dengan Pasal 3 TAP MPRS RI Nomor XXV/MPRS/1966 yang membuka peluang untuk mengetahui, mempelajari dan </w:t>
      </w:r>
      <w:r w:rsidRPr="0064302F">
        <w:rPr>
          <w:rFonts w:ascii="Times New Roman" w:hAnsi="Times New Roman" w:cs="Times New Roman"/>
          <w:sz w:val="24"/>
          <w:szCs w:val="24"/>
          <w:lang w:val="id-ID"/>
        </w:rPr>
        <w:lastRenderedPageBreak/>
        <w:t>memahami komunisme melalui diskusi ilmiah sehingga generasi penerus bangsa dapat melakukan upaya pengamanan dan penyelamatan terhad</w:t>
      </w:r>
      <w:r w:rsidRPr="0064302F">
        <w:rPr>
          <w:rFonts w:ascii="Times New Roman" w:hAnsi="Times New Roman" w:cs="Times New Roman"/>
          <w:sz w:val="24"/>
          <w:szCs w:val="24"/>
          <w:lang w:val="id-ID"/>
        </w:rPr>
        <w:t xml:space="preserve">ap upaya-upaya yang dapat merusak Pancasila.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Melalui UUSP, tata kelola perbukuan diatur dalam sebuah sistem yang teratur, menyeluruh dan dapat dipertanggungjawabkan baik dari awal proses penulisan hingga kepada tersedianya buku di masyarakat. Apalagi meng</w:t>
      </w:r>
      <w:r w:rsidRPr="0064302F">
        <w:rPr>
          <w:rFonts w:ascii="Times New Roman" w:hAnsi="Times New Roman" w:cs="Times New Roman"/>
          <w:sz w:val="24"/>
          <w:szCs w:val="24"/>
          <w:lang w:val="id-ID"/>
        </w:rPr>
        <w:t xml:space="preserve">ingat Indonesia adalah negara yang memiliki berbagai latar belakang pendidikan, suku, budaya, dan agama yang berbeda. Sehingga kehadiran UUSP sangat penting dalam membangun dan meningkatkan kualitas buku untuk kecerdasan dan peradapan bangsa.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Setiap buku </w:t>
      </w:r>
      <w:r w:rsidRPr="0064302F">
        <w:rPr>
          <w:rFonts w:ascii="Times New Roman" w:hAnsi="Times New Roman" w:cs="Times New Roman"/>
          <w:sz w:val="24"/>
          <w:szCs w:val="24"/>
          <w:lang w:val="id-ID"/>
        </w:rPr>
        <w:t>pendidikan dan buku umum yang berisi pengetahuan, informasi, dan hiburan wajib mematuhi standar, kaidah, serta kode etik mutu buku baik dari proses pemerolehan naskah sampai kepada penerbitannya. Untuk menjamin ditaatinya aturan tersebut maka dilakukan pen</w:t>
      </w:r>
      <w:r w:rsidRPr="0064302F">
        <w:rPr>
          <w:rFonts w:ascii="Times New Roman" w:hAnsi="Times New Roman" w:cs="Times New Roman"/>
          <w:sz w:val="24"/>
          <w:szCs w:val="24"/>
          <w:lang w:val="id-ID"/>
        </w:rPr>
        <w:t>gawasan oleh pemerintah baik pusat dan daerah bersama sama dengan masyarakat serta kejaksaan berdasarkan Pasal 69 ayat (1) dan (2) UUSP. Apabila ditemukan buku yang tidak memenuhi syarat isi buku dan/atau mengganggu ketertiban umum, maka kejaksaan dapat me</w:t>
      </w:r>
      <w:r w:rsidRPr="0064302F">
        <w:rPr>
          <w:rFonts w:ascii="Times New Roman" w:hAnsi="Times New Roman" w:cs="Times New Roman"/>
          <w:sz w:val="24"/>
          <w:szCs w:val="24"/>
          <w:lang w:val="id-ID"/>
        </w:rPr>
        <w:t xml:space="preserve">narik dan memblokir </w:t>
      </w:r>
      <w:r w:rsidRPr="0064302F">
        <w:rPr>
          <w:rFonts w:ascii="Times New Roman" w:hAnsi="Times New Roman" w:cs="Times New Roman"/>
          <w:sz w:val="24"/>
          <w:szCs w:val="24"/>
          <w:lang w:val="id-ID"/>
        </w:rPr>
        <w:lastRenderedPageBreak/>
        <w:t>sementara baik buku cetak dan buku elektronik paling lama 60 (enam puluh) hari kerja sebagaimana diatur pada Pasal 62 Peraturan Pemerintah Nomor 75 Tahun 2019 Tentang Peraturan Pelaksanaan Undang-Undang Nomor 3 Tahun 2017 tentang Sistem</w:t>
      </w:r>
      <w:r w:rsidRPr="0064302F">
        <w:rPr>
          <w:rFonts w:ascii="Times New Roman" w:hAnsi="Times New Roman" w:cs="Times New Roman"/>
          <w:sz w:val="24"/>
          <w:szCs w:val="24"/>
          <w:lang w:val="id-ID"/>
        </w:rPr>
        <w:t xml:space="preserve"> Perbukuan, selain itu dapat pula dikenakan sanksi pidana apabila terbukti secara sah dan meyakinkan telah melanggar ketentuan dalam UU Nomor 27 Tahun 1999.</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PENUTUP</w:t>
      </w:r>
    </w:p>
    <w:p w:rsidR="00C55891" w:rsidRPr="0064302F" w:rsidRDefault="00D930D1" w:rsidP="0064302F">
      <w:pPr>
        <w:pStyle w:val="ListParagraph"/>
        <w:numPr>
          <w:ilvl w:val="0"/>
          <w:numId w:val="2"/>
        </w:numPr>
        <w:spacing w:after="0" w:line="360" w:lineRule="auto"/>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Kesimpulan</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Sampai saat ini komunisme masih merupakan salah satu isu sensitif, disamping ber</w:t>
      </w:r>
      <w:r w:rsidRPr="0064302F">
        <w:rPr>
          <w:rFonts w:ascii="Times New Roman" w:hAnsi="Times New Roman" w:cs="Times New Roman"/>
          <w:sz w:val="24"/>
          <w:szCs w:val="24"/>
          <w:lang w:val="id-ID"/>
        </w:rPr>
        <w:t>tentangan falsafah hidup bangsa Indonesia, anggota partai PKI dan partai kiri lainnya juga telah menorehkan luka mendalam bagi rakyat Indonesia dengan melakukan pemberontakan dan kejahatan kemanusiaan lainnya. Akibatnya ideologi komunisme dilarang dengan d</w:t>
      </w:r>
      <w:r w:rsidRPr="0064302F">
        <w:rPr>
          <w:rFonts w:ascii="Times New Roman" w:hAnsi="Times New Roman" w:cs="Times New Roman"/>
          <w:sz w:val="24"/>
          <w:szCs w:val="24"/>
          <w:lang w:val="id-ID"/>
        </w:rPr>
        <w:t xml:space="preserve">ikeluarkannya TAP MPRS RI Nomor XXV/MPRS/1966 yang sampai saat ini masih diberlakukan.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Konsekuensi pemberlakukan TAP MPRS RI Nomor XXV/MPRS/1966 adalah larangan berbagai upaya penyebaran dan pengembangan ideologi komunisme dalam berbagai bentuk, termasuk </w:t>
      </w:r>
      <w:r w:rsidRPr="0064302F">
        <w:rPr>
          <w:rFonts w:ascii="Times New Roman" w:hAnsi="Times New Roman" w:cs="Times New Roman"/>
          <w:sz w:val="24"/>
          <w:szCs w:val="24"/>
          <w:lang w:val="id-ID"/>
        </w:rPr>
        <w:t xml:space="preserve">dalam bentuk buku. Buku yang seyogyanya berperan sebagai jendela ilmu tentu akan berimplikasi negatif apabila disusupi upaya-upaya </w:t>
      </w:r>
      <w:r w:rsidRPr="0064302F">
        <w:rPr>
          <w:rFonts w:ascii="Times New Roman" w:hAnsi="Times New Roman" w:cs="Times New Roman"/>
          <w:sz w:val="24"/>
          <w:szCs w:val="24"/>
          <w:lang w:val="id-ID"/>
        </w:rPr>
        <w:lastRenderedPageBreak/>
        <w:t>menghidupkan kembali ideologi komunisme. Untuk menghindari hal tersebut, UUSP telah mengatur bahwa setiap pihak yang terlibat</w:t>
      </w:r>
      <w:r w:rsidRPr="0064302F">
        <w:rPr>
          <w:rFonts w:ascii="Times New Roman" w:hAnsi="Times New Roman" w:cs="Times New Roman"/>
          <w:sz w:val="24"/>
          <w:szCs w:val="24"/>
          <w:lang w:val="id-ID"/>
        </w:rPr>
        <w:t xml:space="preserve"> dalam proses perbukuan wajib memenuhi syarat pemerolehan naskah buku. Apabila ternyata ditemukan pelanggaran maka kejaksaan dapat menarik dan memblokir sementara baik buku cetak dan buku elektronik paling lama 60 (enam puluh) hari kerja sebagaimana diatur</w:t>
      </w:r>
      <w:r w:rsidRPr="0064302F">
        <w:rPr>
          <w:rFonts w:ascii="Times New Roman" w:hAnsi="Times New Roman" w:cs="Times New Roman"/>
          <w:sz w:val="24"/>
          <w:szCs w:val="24"/>
          <w:lang w:val="id-ID"/>
        </w:rPr>
        <w:t xml:space="preserve"> pada Pasal 62 Peraturan Pemerintah Nomor 75 Tahun 2019 Tentang Peraturan Pelaksanaan Undang-Undang Nomor 3 Tahun 2017 tentang Sistem </w:t>
      </w:r>
      <w:r w:rsidRPr="0064302F">
        <w:rPr>
          <w:rFonts w:ascii="Times New Roman" w:hAnsi="Times New Roman" w:cs="Times New Roman"/>
          <w:sz w:val="24"/>
          <w:szCs w:val="24"/>
          <w:lang w:val="id-ID"/>
        </w:rPr>
        <w:lastRenderedPageBreak/>
        <w:t xml:space="preserve">Perbukuan, selain dapat pula dikenakan sanksi pidana apabila terbukti secara sah dan meyakinkan telah melanggar ketentuan </w:t>
      </w:r>
      <w:r w:rsidRPr="0064302F">
        <w:rPr>
          <w:rFonts w:ascii="Times New Roman" w:hAnsi="Times New Roman" w:cs="Times New Roman"/>
          <w:sz w:val="24"/>
          <w:szCs w:val="24"/>
          <w:lang w:val="id-ID"/>
        </w:rPr>
        <w:t>dalam UU Nomor 27 Tahun 1999.</w:t>
      </w:r>
    </w:p>
    <w:p w:rsidR="00C55891" w:rsidRPr="0064302F" w:rsidRDefault="00D930D1" w:rsidP="0064302F">
      <w:pPr>
        <w:pStyle w:val="ListParagraph"/>
        <w:numPr>
          <w:ilvl w:val="0"/>
          <w:numId w:val="2"/>
        </w:numPr>
        <w:spacing w:after="0" w:line="360" w:lineRule="auto"/>
        <w:jc w:val="both"/>
        <w:rPr>
          <w:rFonts w:ascii="Times New Roman" w:hAnsi="Times New Roman" w:cs="Times New Roman"/>
          <w:sz w:val="24"/>
          <w:szCs w:val="24"/>
          <w:lang w:val="id-ID"/>
        </w:rPr>
      </w:pPr>
      <w:r w:rsidRPr="0064302F">
        <w:rPr>
          <w:rFonts w:ascii="Times New Roman" w:hAnsi="Times New Roman" w:cs="Times New Roman"/>
          <w:sz w:val="24"/>
          <w:szCs w:val="24"/>
          <w:lang w:val="id-ID"/>
        </w:rPr>
        <w:t xml:space="preserve">Saran </w:t>
      </w:r>
    </w:p>
    <w:p w:rsidR="00C55891" w:rsidRPr="0064302F" w:rsidRDefault="00D930D1" w:rsidP="0064302F">
      <w:pPr>
        <w:spacing w:after="0" w:line="360" w:lineRule="auto"/>
        <w:ind w:firstLine="567"/>
        <w:jc w:val="both"/>
        <w:rPr>
          <w:rFonts w:ascii="Times New Roman" w:hAnsi="Times New Roman" w:cs="Times New Roman"/>
          <w:sz w:val="24"/>
          <w:szCs w:val="24"/>
          <w:lang w:val="id-ID"/>
        </w:rPr>
        <w:sectPr w:rsidR="00C55891" w:rsidRPr="0064302F" w:rsidSect="0064302F">
          <w:type w:val="continuous"/>
          <w:pgSz w:w="12240" w:h="15840"/>
          <w:pgMar w:top="1440" w:right="1440" w:bottom="1440" w:left="1440" w:header="720" w:footer="720" w:gutter="0"/>
          <w:cols w:num="2" w:space="720"/>
          <w:docGrid w:linePitch="360"/>
        </w:sectPr>
      </w:pPr>
      <w:r w:rsidRPr="0064302F">
        <w:rPr>
          <w:rFonts w:ascii="Times New Roman" w:hAnsi="Times New Roman" w:cs="Times New Roman"/>
          <w:sz w:val="24"/>
          <w:szCs w:val="24"/>
          <w:lang w:val="id-ID"/>
        </w:rPr>
        <w:t>Ideologi komunisme merupakan ancaman nyata yang dihadapi oleh bangsa Indonesia, untuk itu Pemerintah perlu menerapkan langkah lebih lanjut untuk memastikan tidak ada lagi upaya untuk menghidupkan ideolog</w:t>
      </w:r>
      <w:r w:rsidRPr="0064302F">
        <w:rPr>
          <w:rFonts w:ascii="Times New Roman" w:hAnsi="Times New Roman" w:cs="Times New Roman"/>
          <w:sz w:val="24"/>
          <w:szCs w:val="24"/>
          <w:lang w:val="id-ID"/>
        </w:rPr>
        <w:t>i komunisme dalam diri dan jiwa rakyat Indonesia.</w:t>
      </w:r>
    </w:p>
    <w:p w:rsidR="0064302F" w:rsidRDefault="0064302F" w:rsidP="0064302F">
      <w:pPr>
        <w:spacing w:after="0" w:line="360" w:lineRule="auto"/>
        <w:ind w:firstLine="567"/>
        <w:jc w:val="both"/>
        <w:rPr>
          <w:rFonts w:ascii="Times New Roman" w:hAnsi="Times New Roman" w:cs="Times New Roman"/>
          <w:sz w:val="24"/>
          <w:szCs w:val="24"/>
          <w:lang w:val="id-ID"/>
        </w:rPr>
        <w:sectPr w:rsidR="0064302F" w:rsidSect="0064302F">
          <w:type w:val="continuous"/>
          <w:pgSz w:w="12240" w:h="15840"/>
          <w:pgMar w:top="1440" w:right="1440" w:bottom="1440" w:left="1440" w:header="720" w:footer="720" w:gutter="0"/>
          <w:cols w:space="720"/>
          <w:docGrid w:linePitch="360"/>
        </w:sectPr>
      </w:pPr>
    </w:p>
    <w:p w:rsidR="00C55891" w:rsidRPr="0064302F" w:rsidRDefault="00C55891" w:rsidP="0064302F">
      <w:pPr>
        <w:spacing w:after="0" w:line="360" w:lineRule="auto"/>
        <w:ind w:firstLine="567"/>
        <w:jc w:val="both"/>
        <w:rPr>
          <w:rFonts w:ascii="Times New Roman" w:hAnsi="Times New Roman" w:cs="Times New Roman"/>
          <w:sz w:val="24"/>
          <w:szCs w:val="24"/>
          <w:lang w:val="id-ID"/>
        </w:rPr>
      </w:pPr>
    </w:p>
    <w:p w:rsidR="00C55891" w:rsidRPr="0064302F" w:rsidRDefault="00C55891" w:rsidP="0064302F">
      <w:pPr>
        <w:spacing w:after="0" w:line="360" w:lineRule="auto"/>
        <w:ind w:firstLine="567"/>
        <w:jc w:val="both"/>
        <w:rPr>
          <w:rFonts w:ascii="Times New Roman" w:hAnsi="Times New Roman" w:cs="Times New Roman"/>
          <w:sz w:val="24"/>
          <w:szCs w:val="24"/>
          <w:lang w:val="id-ID"/>
        </w:rPr>
      </w:pPr>
    </w:p>
    <w:p w:rsidR="0064302F" w:rsidRDefault="0064302F">
      <w:pPr>
        <w:spacing w:after="0" w:line="24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C55891" w:rsidRPr="0064302F" w:rsidRDefault="00D930D1" w:rsidP="0064302F">
      <w:pPr>
        <w:spacing w:after="0" w:line="360" w:lineRule="auto"/>
        <w:jc w:val="both"/>
        <w:rPr>
          <w:rFonts w:ascii="Times New Roman" w:hAnsi="Times New Roman" w:cs="Times New Roman"/>
          <w:b/>
          <w:color w:val="000000" w:themeColor="text1"/>
          <w:sz w:val="24"/>
          <w:szCs w:val="24"/>
          <w:lang w:val="id-ID"/>
        </w:rPr>
      </w:pPr>
      <w:r w:rsidRPr="0064302F">
        <w:rPr>
          <w:rFonts w:ascii="Times New Roman" w:hAnsi="Times New Roman" w:cs="Times New Roman"/>
          <w:b/>
          <w:color w:val="000000" w:themeColor="text1"/>
          <w:sz w:val="24"/>
          <w:szCs w:val="24"/>
          <w:lang w:val="id-ID"/>
        </w:rPr>
        <w:lastRenderedPageBreak/>
        <w:t>DAFTAR PUSTAKA</w:t>
      </w:r>
    </w:p>
    <w:p w:rsidR="00C55891" w:rsidRPr="0064302F" w:rsidRDefault="0064302F" w:rsidP="0064302F">
      <w:pPr>
        <w:pStyle w:val="FootnoteText"/>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Buku</w:t>
      </w:r>
    </w:p>
    <w:p w:rsidR="00C55891" w:rsidRPr="0064302F" w:rsidRDefault="00D930D1" w:rsidP="0064302F">
      <w:pPr>
        <w:pStyle w:val="FootnoteText"/>
        <w:ind w:left="567" w:hanging="567"/>
        <w:jc w:val="both"/>
        <w:rPr>
          <w:rFonts w:ascii="Times New Roman" w:hAnsi="Times New Roman" w:cs="Times New Roman"/>
          <w:color w:val="000000" w:themeColor="text1"/>
          <w:sz w:val="24"/>
          <w:szCs w:val="24"/>
        </w:rPr>
      </w:pPr>
      <w:r w:rsidRPr="0064302F">
        <w:rPr>
          <w:rFonts w:ascii="Times New Roman" w:hAnsi="Times New Roman" w:cs="Times New Roman"/>
          <w:color w:val="000000" w:themeColor="text1"/>
          <w:sz w:val="24"/>
          <w:szCs w:val="24"/>
          <w:lang w:val="id-ID"/>
        </w:rPr>
        <w:t>Ann Swift “The Road to Madiun”, The Indonesian Communist Uprising 0f 1948. Cornell Modern Indonesian Project. Southeast Asia Program. Cornel University, New York, 1989</w:t>
      </w:r>
      <w:r w:rsidRPr="0064302F">
        <w:rPr>
          <w:rFonts w:ascii="Times New Roman" w:hAnsi="Times New Roman" w:cs="Times New Roman"/>
          <w:color w:val="000000" w:themeColor="text1"/>
          <w:sz w:val="24"/>
          <w:szCs w:val="24"/>
        </w:rPr>
        <w:t>.</w:t>
      </w:r>
    </w:p>
    <w:p w:rsidR="00C55891" w:rsidRPr="0064302F" w:rsidRDefault="00C55891" w:rsidP="0064302F">
      <w:pPr>
        <w:pStyle w:val="FootnoteText"/>
        <w:ind w:left="567" w:hanging="567"/>
        <w:jc w:val="both"/>
        <w:rPr>
          <w:rFonts w:ascii="Times New Roman" w:hAnsi="Times New Roman" w:cs="Times New Roman"/>
          <w:color w:val="000000" w:themeColor="text1"/>
          <w:sz w:val="24"/>
          <w:szCs w:val="24"/>
        </w:rPr>
      </w:pPr>
    </w:p>
    <w:p w:rsidR="00C55891" w:rsidRPr="0064302F" w:rsidRDefault="00D930D1" w:rsidP="0064302F">
      <w:pPr>
        <w:pStyle w:val="FootnoteText"/>
        <w:ind w:left="567" w:hanging="567"/>
        <w:jc w:val="both"/>
        <w:rPr>
          <w:rFonts w:ascii="Times New Roman" w:hAnsi="Times New Roman" w:cs="Times New Roman"/>
          <w:color w:val="000000" w:themeColor="text1"/>
          <w:sz w:val="24"/>
          <w:szCs w:val="24"/>
        </w:rPr>
      </w:pPr>
      <w:r w:rsidRPr="0064302F">
        <w:rPr>
          <w:rFonts w:ascii="Times New Roman" w:hAnsi="Times New Roman" w:cs="Times New Roman"/>
          <w:sz w:val="24"/>
          <w:szCs w:val="24"/>
        </w:rPr>
        <w:t xml:space="preserve">Guy J. </w:t>
      </w:r>
      <w:proofErr w:type="spellStart"/>
      <w:r w:rsidRPr="0064302F">
        <w:rPr>
          <w:rFonts w:ascii="Times New Roman" w:hAnsi="Times New Roman" w:cs="Times New Roman"/>
          <w:sz w:val="24"/>
          <w:szCs w:val="24"/>
        </w:rPr>
        <w:t>Pauker</w:t>
      </w:r>
      <w:proofErr w:type="spellEnd"/>
      <w:r w:rsidRPr="0064302F">
        <w:rPr>
          <w:rFonts w:ascii="Times New Roman" w:hAnsi="Times New Roman" w:cs="Times New Roman"/>
          <w:color w:val="0000FF"/>
          <w:sz w:val="24"/>
          <w:szCs w:val="24"/>
        </w:rPr>
        <w:t xml:space="preserve">, </w:t>
      </w:r>
      <w:r w:rsidRPr="0064302F">
        <w:rPr>
          <w:rFonts w:ascii="Times New Roman" w:eastAsia="Times New Roman" w:hAnsi="Times New Roman" w:cs="Times New Roman"/>
          <w:bCs/>
          <w:kern w:val="36"/>
          <w:sz w:val="24"/>
          <w:szCs w:val="24"/>
        </w:rPr>
        <w:t>The Rise and Fall of the Communist Party of Indonesia, California: The Rand Corporation, 1969.</w:t>
      </w:r>
    </w:p>
    <w:p w:rsidR="00C55891" w:rsidRPr="0064302F" w:rsidRDefault="00C55891" w:rsidP="0064302F">
      <w:pPr>
        <w:pStyle w:val="FootnoteText"/>
        <w:ind w:left="567" w:hanging="567"/>
        <w:jc w:val="both"/>
        <w:rPr>
          <w:rFonts w:ascii="Times New Roman" w:hAnsi="Times New Roman" w:cs="Times New Roman"/>
          <w:color w:val="000000" w:themeColor="text1"/>
          <w:sz w:val="24"/>
          <w:szCs w:val="24"/>
          <w:lang w:val="id-ID"/>
        </w:rPr>
      </w:pPr>
    </w:p>
    <w:p w:rsidR="00C55891" w:rsidRPr="0064302F" w:rsidRDefault="00D930D1" w:rsidP="0064302F">
      <w:pPr>
        <w:pStyle w:val="FootnoteText"/>
        <w:ind w:left="567" w:hanging="567"/>
        <w:jc w:val="both"/>
        <w:rPr>
          <w:rStyle w:val="bibliographic-informationvalue"/>
          <w:rFonts w:ascii="Times New Roman" w:hAnsi="Times New Roman" w:cs="Times New Roman"/>
          <w:sz w:val="24"/>
          <w:szCs w:val="24"/>
        </w:rPr>
      </w:pPr>
      <w:r w:rsidRPr="0064302F">
        <w:rPr>
          <w:rFonts w:ascii="Times New Roman" w:hAnsi="Times New Roman" w:cs="Times New Roman"/>
          <w:sz w:val="24"/>
          <w:szCs w:val="24"/>
        </w:rPr>
        <w:t xml:space="preserve">J. M. van der </w:t>
      </w:r>
      <w:proofErr w:type="spellStart"/>
      <w:r w:rsidRPr="0064302F">
        <w:rPr>
          <w:rFonts w:ascii="Times New Roman" w:hAnsi="Times New Roman" w:cs="Times New Roman"/>
          <w:sz w:val="24"/>
          <w:szCs w:val="24"/>
        </w:rPr>
        <w:t>Kroef</w:t>
      </w:r>
      <w:proofErr w:type="spellEnd"/>
      <w:r w:rsidRPr="0064302F">
        <w:rPr>
          <w:rFonts w:ascii="Times New Roman" w:hAnsi="Times New Roman" w:cs="Times New Roman"/>
          <w:sz w:val="24"/>
          <w:szCs w:val="24"/>
        </w:rPr>
        <w:t xml:space="preserve">, Communism in South-east Asia, </w:t>
      </w:r>
      <w:r w:rsidRPr="0064302F">
        <w:rPr>
          <w:rStyle w:val="bibliographic-informationvalue"/>
          <w:rFonts w:ascii="Times New Roman" w:hAnsi="Times New Roman" w:cs="Times New Roman"/>
          <w:sz w:val="24"/>
          <w:szCs w:val="24"/>
        </w:rPr>
        <w:t>Palgrave, London: Macmillan Publishers Limited, 1981.</w:t>
      </w:r>
    </w:p>
    <w:p w:rsidR="00C55891" w:rsidRPr="0064302F" w:rsidRDefault="00C55891" w:rsidP="0064302F">
      <w:pPr>
        <w:pStyle w:val="FootnoteText"/>
        <w:ind w:left="567" w:hanging="567"/>
        <w:jc w:val="both"/>
        <w:rPr>
          <w:rFonts w:ascii="Times New Roman" w:hAnsi="Times New Roman" w:cs="Times New Roman"/>
          <w:color w:val="000000" w:themeColor="text1"/>
          <w:sz w:val="24"/>
          <w:szCs w:val="24"/>
          <w:lang w:val="id-ID"/>
        </w:rPr>
      </w:pPr>
    </w:p>
    <w:p w:rsidR="00C55891" w:rsidRPr="0064302F" w:rsidRDefault="00D930D1" w:rsidP="0064302F">
      <w:pPr>
        <w:pStyle w:val="FootnoteText"/>
        <w:ind w:left="567" w:hanging="567"/>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Franz Magnis-Suseno,”Dalam bayang-bayang Lenin: Enam</w:t>
      </w:r>
      <w:r w:rsidRPr="0064302F">
        <w:rPr>
          <w:rFonts w:ascii="Times New Roman" w:hAnsi="Times New Roman" w:cs="Times New Roman"/>
          <w:color w:val="000000" w:themeColor="text1"/>
          <w:sz w:val="24"/>
          <w:szCs w:val="24"/>
          <w:lang w:val="id-ID"/>
        </w:rPr>
        <w:t xml:space="preserve"> Pemikiran Marxisme Dari Lenin Sampai Tan Malaka, Jakarta: Gramedia Pustaka Utama.</w:t>
      </w:r>
    </w:p>
    <w:p w:rsidR="00C55891" w:rsidRPr="0064302F" w:rsidRDefault="00C55891" w:rsidP="0064302F">
      <w:pPr>
        <w:pStyle w:val="FootnoteText"/>
        <w:jc w:val="both"/>
        <w:rPr>
          <w:rFonts w:ascii="Times New Roman" w:hAnsi="Times New Roman" w:cs="Times New Roman"/>
          <w:color w:val="000000" w:themeColor="text1"/>
          <w:sz w:val="24"/>
          <w:szCs w:val="24"/>
          <w:lang w:val="id-ID"/>
        </w:rPr>
      </w:pPr>
    </w:p>
    <w:p w:rsidR="00C55891" w:rsidRPr="0064302F" w:rsidRDefault="00D930D1" w:rsidP="0064302F">
      <w:pPr>
        <w:pStyle w:val="FootnoteText"/>
        <w:spacing w:before="240" w:after="240"/>
        <w:jc w:val="both"/>
        <w:rPr>
          <w:rStyle w:val="Hyperlink"/>
          <w:rFonts w:ascii="Times New Roman" w:hAnsi="Times New Roman" w:cs="Times New Roman"/>
          <w:b/>
          <w:color w:val="000000" w:themeColor="text1"/>
          <w:sz w:val="24"/>
          <w:szCs w:val="24"/>
          <w:u w:val="none"/>
          <w:lang w:val="id-ID"/>
        </w:rPr>
      </w:pPr>
      <w:r w:rsidRPr="0064302F">
        <w:rPr>
          <w:rStyle w:val="Hyperlink"/>
          <w:rFonts w:ascii="Times New Roman" w:hAnsi="Times New Roman" w:cs="Times New Roman"/>
          <w:b/>
          <w:color w:val="000000" w:themeColor="text1"/>
          <w:sz w:val="24"/>
          <w:szCs w:val="24"/>
          <w:u w:val="none"/>
          <w:lang w:val="id-ID"/>
        </w:rPr>
        <w:t xml:space="preserve">Jurnal </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sz w:val="24"/>
          <w:szCs w:val="24"/>
          <w:lang w:val="id-ID"/>
        </w:rPr>
        <w:t>Abdul Syukur, “Kehancuran golongna komunis di Indoensia”, Jurnal Sejarah Lontar, Vol.5. No.2 Juli-Desember 2008.</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Asnawi, Hartutik, “</w:t>
      </w:r>
      <w:r w:rsidRPr="0064302F">
        <w:rPr>
          <w:rFonts w:ascii="Times New Roman" w:hAnsi="Times New Roman" w:cs="Times New Roman"/>
          <w:i/>
          <w:color w:val="000000" w:themeColor="text1"/>
          <w:sz w:val="24"/>
          <w:szCs w:val="24"/>
          <w:lang w:val="id-ID"/>
        </w:rPr>
        <w:t xml:space="preserve">Analisis Historis terhadap </w:t>
      </w:r>
      <w:r w:rsidRPr="0064302F">
        <w:rPr>
          <w:rFonts w:ascii="Times New Roman" w:hAnsi="Times New Roman" w:cs="Times New Roman"/>
          <w:i/>
          <w:color w:val="000000" w:themeColor="text1"/>
          <w:sz w:val="24"/>
          <w:szCs w:val="24"/>
          <w:lang w:val="id-ID"/>
        </w:rPr>
        <w:t>Komunisme Sebagai Suatu Ideologi Politik”,</w:t>
      </w:r>
      <w:r w:rsidRPr="0064302F">
        <w:rPr>
          <w:rFonts w:ascii="Times New Roman" w:hAnsi="Times New Roman" w:cs="Times New Roman"/>
          <w:color w:val="000000" w:themeColor="text1"/>
          <w:sz w:val="24"/>
          <w:szCs w:val="24"/>
          <w:lang w:val="id-ID"/>
        </w:rPr>
        <w:t xml:space="preserve"> Jurnal Seuneubok Lada, No.1,Vol.2 Juli-Desember 2014.</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Galuh Ayu Puspita, Irwansyah, “</w:t>
      </w:r>
      <w:r w:rsidRPr="0064302F">
        <w:rPr>
          <w:rFonts w:ascii="Times New Roman" w:hAnsi="Times New Roman" w:cs="Times New Roman"/>
          <w:i/>
          <w:color w:val="000000" w:themeColor="text1"/>
          <w:sz w:val="24"/>
          <w:szCs w:val="24"/>
          <w:lang w:val="id-ID"/>
        </w:rPr>
        <w:t>Pergeseran Budaya Baca dan Perkembangan Industri Penerbitan Buku di Indonesia: Studi Kasus Pembaca E-book Melalui Aplikasi iPusn</w:t>
      </w:r>
      <w:r w:rsidRPr="0064302F">
        <w:rPr>
          <w:rFonts w:ascii="Times New Roman" w:hAnsi="Times New Roman" w:cs="Times New Roman"/>
          <w:i/>
          <w:color w:val="000000" w:themeColor="text1"/>
          <w:sz w:val="24"/>
          <w:szCs w:val="24"/>
          <w:lang w:val="id-ID"/>
        </w:rPr>
        <w:t>as</w:t>
      </w:r>
      <w:r w:rsidRPr="0064302F">
        <w:rPr>
          <w:rFonts w:ascii="Times New Roman" w:hAnsi="Times New Roman" w:cs="Times New Roman"/>
          <w:color w:val="000000" w:themeColor="text1"/>
          <w:sz w:val="24"/>
          <w:szCs w:val="24"/>
          <w:lang w:val="id-ID"/>
        </w:rPr>
        <w:t>”,Bibliotika: Jurnal kajian Perpustakaan dan Informasi, Vol.2 Nomor 1, 2018.</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Indeks Aktifitas Literasi Membaca 34 Provinsi, Pusat penelitian Kebijakan Pendidikan dan Kebudayaan Badan Penelitian dan Pengembangan Kementrian Pendidikan dan Kebudayaan, 2019.</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Erdi Rujikartawi, “Komunis; Sejarah Gerakan Sosial Dan Ideologi Kekuasaan”, Jurnal Qatruna, Vol.2, No.2, (Juli-Desember 2015).</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Mathory Aquarta, Soebijantoro, “Pengaruh Peristiwa gerakan 30 September 1965 Terhadap Kondisi Sosiopsikologis Masyarakat Kelurah</w:t>
      </w:r>
      <w:r w:rsidRPr="0064302F">
        <w:rPr>
          <w:rFonts w:ascii="Times New Roman" w:hAnsi="Times New Roman" w:cs="Times New Roman"/>
          <w:color w:val="000000" w:themeColor="text1"/>
          <w:sz w:val="24"/>
          <w:szCs w:val="24"/>
          <w:lang w:val="id-ID"/>
        </w:rPr>
        <w:t>an Wungu Kecamatan Wungu Kabupaten Madiun 1965-1998”, Jurnal Agastya Vol.04 No.02 Juli 2014.</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Irfan Nur Rahman, “Politik Hukum Pengaturan Right to Vote and Right To Be Candidate dalam Undang-Undang Pasca Putusan Mahkamah Konstitusi”, Jurnal Konstitusi, Vol.</w:t>
      </w:r>
      <w:r w:rsidRPr="0064302F">
        <w:rPr>
          <w:rFonts w:ascii="Times New Roman" w:hAnsi="Times New Roman" w:cs="Times New Roman"/>
          <w:color w:val="000000" w:themeColor="text1"/>
          <w:sz w:val="24"/>
          <w:szCs w:val="24"/>
          <w:lang w:val="id-ID"/>
        </w:rPr>
        <w:t>10,Nomor 2, Juni 2013.</w:t>
      </w:r>
    </w:p>
    <w:p w:rsidR="00C55891" w:rsidRPr="0064302F" w:rsidRDefault="00D930D1" w:rsidP="0064302F">
      <w:pPr>
        <w:pStyle w:val="FootnoteText"/>
        <w:numPr>
          <w:ilvl w:val="0"/>
          <w:numId w:val="3"/>
        </w:numPr>
        <w:spacing w:after="240"/>
        <w:ind w:left="426"/>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Ifdhal Kasim, “Analisis Putusan MK Dalam Perspektif Rekonsiliasi Nasional”, Jurnal Konstitusi, Vol.1, Nomor 1, Juli 2004.</w:t>
      </w:r>
    </w:p>
    <w:p w:rsidR="00C55891" w:rsidRPr="0064302F" w:rsidRDefault="00C55891" w:rsidP="0064302F">
      <w:pPr>
        <w:pStyle w:val="FootnoteText"/>
        <w:ind w:left="426"/>
        <w:jc w:val="both"/>
        <w:rPr>
          <w:rFonts w:ascii="Times New Roman" w:hAnsi="Times New Roman" w:cs="Times New Roman"/>
          <w:color w:val="000000" w:themeColor="text1"/>
          <w:sz w:val="24"/>
          <w:szCs w:val="24"/>
          <w:lang w:val="id-ID"/>
        </w:rPr>
      </w:pPr>
    </w:p>
    <w:p w:rsidR="00C55891" w:rsidRPr="0064302F" w:rsidRDefault="00C55891" w:rsidP="0064302F">
      <w:pPr>
        <w:pStyle w:val="FootnoteText"/>
        <w:jc w:val="both"/>
        <w:rPr>
          <w:rFonts w:ascii="Times New Roman" w:hAnsi="Times New Roman" w:cs="Times New Roman"/>
          <w:color w:val="000000" w:themeColor="text1"/>
          <w:sz w:val="24"/>
          <w:szCs w:val="24"/>
        </w:rPr>
      </w:pPr>
    </w:p>
    <w:p w:rsidR="00C55891" w:rsidRPr="0064302F" w:rsidRDefault="00D930D1" w:rsidP="0064302F">
      <w:pPr>
        <w:pStyle w:val="FootnoteText"/>
        <w:spacing w:after="240"/>
        <w:jc w:val="both"/>
        <w:rPr>
          <w:rFonts w:ascii="Times New Roman" w:hAnsi="Times New Roman" w:cs="Times New Roman"/>
          <w:b/>
          <w:color w:val="000000" w:themeColor="text1"/>
          <w:sz w:val="24"/>
          <w:szCs w:val="24"/>
          <w:lang w:val="id-ID"/>
        </w:rPr>
      </w:pPr>
      <w:r w:rsidRPr="0064302F">
        <w:rPr>
          <w:rFonts w:ascii="Times New Roman" w:hAnsi="Times New Roman" w:cs="Times New Roman"/>
          <w:b/>
          <w:color w:val="000000" w:themeColor="text1"/>
          <w:sz w:val="24"/>
          <w:szCs w:val="24"/>
          <w:lang w:val="id-ID"/>
        </w:rPr>
        <w:lastRenderedPageBreak/>
        <w:t>Peraturan Perundang-Undangan</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TAP MPRS RI Nomor XXV/MPRS/1966.</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 xml:space="preserve">Undang-Undang No.27 Tahun 1999 Tentang </w:t>
      </w:r>
      <w:r w:rsidRPr="0064302F">
        <w:rPr>
          <w:rFonts w:ascii="Times New Roman" w:hAnsi="Times New Roman" w:cs="Times New Roman"/>
          <w:color w:val="000000" w:themeColor="text1"/>
          <w:sz w:val="24"/>
          <w:szCs w:val="24"/>
          <w:lang w:val="id-ID"/>
        </w:rPr>
        <w:t>Perubahan Kitab Undang-Undang Hukum Pidana Yang berkaitan dengan Kejahatan Terhadap Keamanan Negara.</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Undang-Undang Nomor 3 Tahun 2017 Tentang Sistem Perbukuan.</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Peraturan Pemerintah Nomor 75 Tahun 2019 Tentang Peraturan Pelaksanaan Undang-Undang Nomor 3 Tah</w:t>
      </w:r>
      <w:r w:rsidRPr="0064302F">
        <w:rPr>
          <w:rFonts w:ascii="Times New Roman" w:hAnsi="Times New Roman" w:cs="Times New Roman"/>
          <w:color w:val="000000" w:themeColor="text1"/>
          <w:sz w:val="24"/>
          <w:szCs w:val="24"/>
          <w:lang w:val="id-ID"/>
        </w:rPr>
        <w:t>un 2017 Tentang Sistem Perbukuan.</w:t>
      </w:r>
    </w:p>
    <w:p w:rsidR="00C55891" w:rsidRPr="0064302F" w:rsidRDefault="00D930D1" w:rsidP="0064302F">
      <w:pPr>
        <w:pStyle w:val="FootnoteText"/>
        <w:spacing w:after="240"/>
        <w:jc w:val="both"/>
        <w:rPr>
          <w:rFonts w:ascii="Times New Roman" w:hAnsi="Times New Roman" w:cs="Times New Roman"/>
          <w:b/>
          <w:color w:val="000000" w:themeColor="text1"/>
          <w:sz w:val="24"/>
          <w:szCs w:val="24"/>
          <w:lang w:val="id-ID"/>
        </w:rPr>
      </w:pPr>
      <w:r w:rsidRPr="0064302F">
        <w:rPr>
          <w:rFonts w:ascii="Times New Roman" w:hAnsi="Times New Roman" w:cs="Times New Roman"/>
          <w:b/>
          <w:color w:val="000000" w:themeColor="text1"/>
          <w:sz w:val="24"/>
          <w:szCs w:val="24"/>
          <w:lang w:val="id-ID"/>
        </w:rPr>
        <w:t>Putusan Pengadilan</w:t>
      </w:r>
    </w:p>
    <w:p w:rsidR="00C55891" w:rsidRPr="0064302F" w:rsidRDefault="00D930D1" w:rsidP="0064302F">
      <w:pPr>
        <w:pStyle w:val="FootnoteText"/>
        <w:numPr>
          <w:ilvl w:val="0"/>
          <w:numId w:val="3"/>
        </w:numPr>
        <w:jc w:val="both"/>
        <w:rPr>
          <w:rFonts w:ascii="Times New Roman" w:hAnsi="Times New Roman" w:cs="Times New Roman"/>
          <w:color w:val="000000" w:themeColor="text1"/>
          <w:sz w:val="24"/>
          <w:szCs w:val="24"/>
          <w:lang w:val="id-ID"/>
        </w:rPr>
      </w:pPr>
      <w:r w:rsidRPr="0064302F">
        <w:rPr>
          <w:rFonts w:ascii="Times New Roman" w:hAnsi="Times New Roman" w:cs="Times New Roman"/>
          <w:color w:val="000000" w:themeColor="text1"/>
          <w:sz w:val="24"/>
          <w:szCs w:val="24"/>
          <w:lang w:val="id-ID"/>
        </w:rPr>
        <w:t>Putusan Mahkamah Konstitusi Nomor 011-017/PUU-I/2003 dan Nomor 102/PUU-VII/2009</w:t>
      </w:r>
    </w:p>
    <w:p w:rsidR="00C55891" w:rsidRPr="0064302F" w:rsidRDefault="00C55891" w:rsidP="0064302F">
      <w:pPr>
        <w:pStyle w:val="FootnoteText"/>
        <w:jc w:val="both"/>
        <w:rPr>
          <w:rFonts w:ascii="Times New Roman" w:hAnsi="Times New Roman" w:cs="Times New Roman"/>
          <w:color w:val="000000" w:themeColor="text1"/>
          <w:sz w:val="24"/>
          <w:szCs w:val="24"/>
          <w:lang w:val="id-ID"/>
        </w:rPr>
      </w:pPr>
    </w:p>
    <w:p w:rsidR="00C55891" w:rsidRPr="0064302F" w:rsidRDefault="0064302F" w:rsidP="0064302F">
      <w:pPr>
        <w:pStyle w:val="FootnoteText"/>
        <w:jc w:val="both"/>
        <w:rPr>
          <w:rFonts w:ascii="Times New Roman" w:hAnsi="Times New Roman" w:cs="Times New Roman"/>
          <w:b/>
          <w:color w:val="000000" w:themeColor="text1"/>
          <w:sz w:val="24"/>
          <w:szCs w:val="24"/>
          <w:lang w:val="id-ID"/>
        </w:rPr>
      </w:pPr>
      <w:r w:rsidRPr="0064302F">
        <w:rPr>
          <w:rFonts w:ascii="Times New Roman" w:hAnsi="Times New Roman" w:cs="Times New Roman"/>
          <w:b/>
          <w:color w:val="000000" w:themeColor="text1"/>
          <w:sz w:val="24"/>
          <w:szCs w:val="24"/>
          <w:lang w:val="id-ID"/>
        </w:rPr>
        <w:t xml:space="preserve">Internet </w:t>
      </w:r>
    </w:p>
    <w:p w:rsidR="00C55891" w:rsidRPr="0064302F" w:rsidRDefault="00C55891" w:rsidP="0064302F">
      <w:pPr>
        <w:pStyle w:val="FootnoteText"/>
        <w:jc w:val="both"/>
        <w:rPr>
          <w:rFonts w:ascii="Times New Roman" w:hAnsi="Times New Roman" w:cs="Times New Roman"/>
          <w:color w:val="000000" w:themeColor="text1"/>
          <w:sz w:val="24"/>
          <w:szCs w:val="24"/>
          <w:lang w:val="id-ID"/>
        </w:rPr>
      </w:pPr>
      <w:bookmarkStart w:id="0" w:name="_GoBack"/>
      <w:bookmarkEnd w:id="0"/>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0" w:history="1">
        <w:r w:rsidRPr="0064302F">
          <w:rPr>
            <w:rStyle w:val="Hyperlink"/>
            <w:rFonts w:ascii="Times New Roman" w:hAnsi="Times New Roman" w:cs="Times New Roman"/>
            <w:color w:val="000000" w:themeColor="text1"/>
            <w:sz w:val="24"/>
            <w:szCs w:val="24"/>
          </w:rPr>
          <w:t>https://daerah.sindonews.com/read/1241785/29/peristiwa-madiun-1948-sejarah-kebiadaban-pki-terhadap-ulama-1505997694</w:t>
        </w:r>
      </w:hyperlink>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1" w:history="1">
        <w:r w:rsidRPr="0064302F">
          <w:rPr>
            <w:rStyle w:val="Hyperlink"/>
            <w:rFonts w:ascii="Times New Roman" w:hAnsi="Times New Roman" w:cs="Times New Roman"/>
            <w:color w:val="000000" w:themeColor="text1"/>
            <w:sz w:val="24"/>
            <w:szCs w:val="24"/>
          </w:rPr>
          <w:t>http://bogor.tribunnews.com/2018/09/18/pemberontakan-di-madiun-18-september-1948-begini-kesaksian-anak-korban-yang-dieksekusi-pki?page=all&amp;_ga=2.151217401.13859</w:t>
        </w:r>
        <w:r w:rsidRPr="0064302F">
          <w:rPr>
            <w:rStyle w:val="Hyperlink"/>
            <w:rFonts w:ascii="Times New Roman" w:hAnsi="Times New Roman" w:cs="Times New Roman"/>
            <w:color w:val="000000" w:themeColor="text1"/>
            <w:sz w:val="24"/>
            <w:szCs w:val="24"/>
          </w:rPr>
          <w:t>06681.1547537250-1110969291.1547537250</w:t>
        </w:r>
      </w:hyperlink>
      <w:r w:rsidRPr="0064302F">
        <w:rPr>
          <w:rFonts w:ascii="Times New Roman" w:hAnsi="Times New Roman" w:cs="Times New Roman"/>
          <w:color w:val="000000" w:themeColor="text1"/>
          <w:sz w:val="24"/>
          <w:szCs w:val="24"/>
        </w:rPr>
        <w:t xml:space="preserve"> </w:t>
      </w:r>
      <w:hyperlink r:id="rId12" w:history="1">
        <w:r w:rsidRPr="0064302F">
          <w:rPr>
            <w:rStyle w:val="Hyperlink"/>
            <w:rFonts w:ascii="Times New Roman" w:hAnsi="Times New Roman" w:cs="Times New Roman"/>
            <w:color w:val="000000" w:themeColor="text1"/>
            <w:sz w:val="24"/>
            <w:szCs w:val="24"/>
          </w:rPr>
          <w:t>https://daerah.sindonews.com/read/1241785/29/peristiwa-madiun-1948-sejarah-kebiadaban-pki-terhadap-ulama-1505997694</w:t>
        </w:r>
      </w:hyperlink>
    </w:p>
    <w:p w:rsidR="00C55891" w:rsidRPr="0064302F" w:rsidRDefault="00D930D1" w:rsidP="0064302F">
      <w:pPr>
        <w:pStyle w:val="FootnoteText"/>
        <w:numPr>
          <w:ilvl w:val="0"/>
          <w:numId w:val="3"/>
        </w:numPr>
        <w:spacing w:after="240"/>
        <w:jc w:val="both"/>
        <w:rPr>
          <w:rStyle w:val="Hyperlink"/>
          <w:rFonts w:ascii="Times New Roman" w:hAnsi="Times New Roman" w:cs="Times New Roman"/>
          <w:color w:val="000000" w:themeColor="text1"/>
          <w:sz w:val="24"/>
          <w:szCs w:val="24"/>
          <w:u w:val="none"/>
          <w:lang w:val="id-ID"/>
        </w:rPr>
      </w:pPr>
      <w:hyperlink r:id="rId13" w:history="1">
        <w:r w:rsidRPr="0064302F">
          <w:rPr>
            <w:rStyle w:val="Hyperlink"/>
            <w:rFonts w:ascii="Times New Roman" w:hAnsi="Times New Roman" w:cs="Times New Roman"/>
            <w:color w:val="000000" w:themeColor="text1"/>
            <w:sz w:val="24"/>
            <w:szCs w:val="24"/>
          </w:rPr>
          <w:t>https://news.detik.com/berita/</w:t>
        </w:r>
        <w:r w:rsidRPr="0064302F">
          <w:rPr>
            <w:rStyle w:val="Hyperlink"/>
            <w:rFonts w:ascii="Times New Roman" w:hAnsi="Times New Roman" w:cs="Times New Roman"/>
            <w:color w:val="000000" w:themeColor="text1"/>
            <w:sz w:val="24"/>
            <w:szCs w:val="24"/>
          </w:rPr>
          <w:t>d-4379795/penulis-protes-bukunya-disita-kejagung-masih-diteliti</w:t>
        </w:r>
      </w:hyperlink>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4" w:history="1">
        <w:r w:rsidRPr="0064302F">
          <w:rPr>
            <w:rStyle w:val="Hyperlink"/>
            <w:rFonts w:ascii="Times New Roman" w:hAnsi="Times New Roman" w:cs="Times New Roman"/>
            <w:color w:val="000000" w:themeColor="text1"/>
            <w:sz w:val="24"/>
            <w:szCs w:val="24"/>
          </w:rPr>
          <w:t>https://www.gurupendidikan.co.id/pengertian-komunisme-secara-umum-terlengkap/</w:t>
        </w:r>
      </w:hyperlink>
    </w:p>
    <w:p w:rsidR="00C55891" w:rsidRPr="0064302F" w:rsidRDefault="00D930D1" w:rsidP="0064302F">
      <w:pPr>
        <w:pStyle w:val="FootnoteText"/>
        <w:numPr>
          <w:ilvl w:val="0"/>
          <w:numId w:val="3"/>
        </w:numPr>
        <w:spacing w:after="240"/>
        <w:jc w:val="both"/>
        <w:rPr>
          <w:rStyle w:val="Hyperlink"/>
          <w:rFonts w:ascii="Times New Roman" w:hAnsi="Times New Roman" w:cs="Times New Roman"/>
          <w:color w:val="000000" w:themeColor="text1"/>
          <w:sz w:val="24"/>
          <w:szCs w:val="24"/>
          <w:u w:val="none"/>
          <w:lang w:val="id-ID"/>
        </w:rPr>
      </w:pPr>
      <w:hyperlink r:id="rId15" w:history="1">
        <w:r w:rsidRPr="0064302F">
          <w:rPr>
            <w:rStyle w:val="Hyperlink"/>
            <w:rFonts w:ascii="Times New Roman" w:hAnsi="Times New Roman" w:cs="Times New Roman"/>
            <w:color w:val="000000" w:themeColor="text1"/>
            <w:sz w:val="24"/>
            <w:szCs w:val="24"/>
          </w:rPr>
          <w:t>https://salamadian.com/pengertian-komunisme-ciri-ciri-sejarah-contoh-ideologi-komunis/</w:t>
        </w:r>
      </w:hyperlink>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6" w:history="1">
        <w:r w:rsidRPr="0064302F">
          <w:rPr>
            <w:rStyle w:val="Hyperlink"/>
            <w:rFonts w:ascii="Times New Roman" w:hAnsi="Times New Roman" w:cs="Times New Roman"/>
            <w:color w:val="000000" w:themeColor="text1"/>
            <w:sz w:val="24"/>
            <w:szCs w:val="24"/>
          </w:rPr>
          <w:t>http://repository.usu.ac.id/bitstream/handle/123456789/28277/Chapter%20II.pdf;jsessionid=9A64FED158E4728922406B40154E2CBC?sequence=4</w:t>
        </w:r>
      </w:hyperlink>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proofErr w:type="spellStart"/>
      <w:r w:rsidRPr="0064302F">
        <w:rPr>
          <w:rFonts w:ascii="Times New Roman" w:hAnsi="Times New Roman" w:cs="Times New Roman"/>
          <w:color w:val="000000" w:themeColor="text1"/>
          <w:sz w:val="24"/>
          <w:szCs w:val="24"/>
        </w:rPr>
        <w:t>ba</w:t>
      </w:r>
      <w:proofErr w:type="spellEnd"/>
      <w:r w:rsidRPr="0064302F">
        <w:rPr>
          <w:rFonts w:ascii="Times New Roman" w:hAnsi="Times New Roman" w:cs="Times New Roman"/>
          <w:color w:val="000000" w:themeColor="text1"/>
          <w:sz w:val="24"/>
          <w:szCs w:val="24"/>
          <w:lang w:val="id-ID"/>
        </w:rPr>
        <w:t>n</w:t>
      </w:r>
      <w:r w:rsidRPr="0064302F">
        <w:rPr>
          <w:rFonts w:ascii="Times New Roman" w:hAnsi="Times New Roman" w:cs="Times New Roman"/>
          <w:color w:val="000000" w:themeColor="text1"/>
          <w:sz w:val="24"/>
          <w:szCs w:val="24"/>
        </w:rPr>
        <w:t>dungkab.go.id/instansi/diskerpus/baca-artikel/330/15-Manfaat-Membaca-Buku-dalam-Kehidupan.html</w:t>
      </w:r>
      <w:r w:rsidRPr="0064302F">
        <w:rPr>
          <w:rFonts w:ascii="Times New Roman" w:hAnsi="Times New Roman" w:cs="Times New Roman"/>
          <w:color w:val="000000" w:themeColor="text1"/>
          <w:sz w:val="24"/>
          <w:szCs w:val="24"/>
          <w:lang w:val="id-ID"/>
        </w:rPr>
        <w:t>.</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7" w:history="1">
        <w:r w:rsidRPr="0064302F">
          <w:rPr>
            <w:rStyle w:val="Hyperlink"/>
            <w:rFonts w:ascii="Times New Roman" w:hAnsi="Times New Roman" w:cs="Times New Roman"/>
            <w:color w:val="000000" w:themeColor="text1"/>
            <w:sz w:val="24"/>
            <w:szCs w:val="24"/>
          </w:rPr>
          <w:t>https://news.detik.com/berita-jawa-tengah/d-3657423/mahfud-md-keturunan-pki-sudah-kerja-kantoran-anggota-dpr-dan-pns</w:t>
        </w:r>
      </w:hyperlink>
      <w:r w:rsidRPr="0064302F">
        <w:rPr>
          <w:rFonts w:ascii="Times New Roman" w:hAnsi="Times New Roman" w:cs="Times New Roman"/>
          <w:color w:val="000000" w:themeColor="text1"/>
          <w:sz w:val="24"/>
          <w:szCs w:val="24"/>
          <w:lang w:val="id-ID"/>
        </w:rPr>
        <w:t>.</w:t>
      </w:r>
    </w:p>
    <w:p w:rsidR="00C55891" w:rsidRPr="0064302F" w:rsidRDefault="00D930D1" w:rsidP="0064302F">
      <w:pPr>
        <w:pStyle w:val="FootnoteText"/>
        <w:numPr>
          <w:ilvl w:val="0"/>
          <w:numId w:val="3"/>
        </w:numPr>
        <w:spacing w:after="240"/>
        <w:jc w:val="both"/>
        <w:rPr>
          <w:rFonts w:ascii="Times New Roman" w:hAnsi="Times New Roman" w:cs="Times New Roman"/>
          <w:color w:val="000000" w:themeColor="text1"/>
          <w:sz w:val="24"/>
          <w:szCs w:val="24"/>
          <w:lang w:val="id-ID"/>
        </w:rPr>
      </w:pPr>
      <w:hyperlink r:id="rId18" w:history="1">
        <w:r w:rsidRPr="0064302F">
          <w:rPr>
            <w:rStyle w:val="Hyperlink"/>
            <w:rFonts w:ascii="Times New Roman" w:hAnsi="Times New Roman" w:cs="Times New Roman"/>
            <w:color w:val="000000" w:themeColor="text1"/>
            <w:sz w:val="24"/>
            <w:szCs w:val="24"/>
          </w:rPr>
          <w:t>https://m.tribunnews.com/</w:t>
        </w:r>
        <w:r w:rsidRPr="0064302F">
          <w:rPr>
            <w:rStyle w:val="Hyperlink"/>
            <w:rFonts w:ascii="Times New Roman" w:hAnsi="Times New Roman" w:cs="Times New Roman"/>
            <w:color w:val="000000" w:themeColor="text1"/>
            <w:sz w:val="24"/>
            <w:szCs w:val="24"/>
          </w:rPr>
          <w:t>amp/regional/2019/01/08/enam-buku-berbau-komunis-diamankan-ini-judulnya</w:t>
        </w:r>
      </w:hyperlink>
      <w:r w:rsidRPr="0064302F">
        <w:rPr>
          <w:rFonts w:ascii="Times New Roman" w:hAnsi="Times New Roman" w:cs="Times New Roman"/>
          <w:color w:val="000000" w:themeColor="text1"/>
          <w:sz w:val="24"/>
          <w:szCs w:val="24"/>
          <w:lang w:val="id-ID"/>
        </w:rPr>
        <w:t>.</w:t>
      </w:r>
    </w:p>
    <w:p w:rsidR="00C55891" w:rsidRPr="0064302F" w:rsidRDefault="00D930D1" w:rsidP="0064302F">
      <w:pPr>
        <w:pStyle w:val="FootnoteText"/>
        <w:numPr>
          <w:ilvl w:val="0"/>
          <w:numId w:val="3"/>
        </w:numPr>
        <w:spacing w:after="240"/>
        <w:jc w:val="both"/>
        <w:rPr>
          <w:rStyle w:val="Hyperlink"/>
          <w:rFonts w:ascii="Times New Roman" w:hAnsi="Times New Roman" w:cs="Times New Roman"/>
          <w:color w:val="000000" w:themeColor="text1"/>
          <w:sz w:val="24"/>
          <w:szCs w:val="24"/>
          <w:u w:val="none"/>
          <w:lang w:val="id-ID"/>
        </w:rPr>
      </w:pPr>
      <w:r w:rsidRPr="0064302F">
        <w:rPr>
          <w:rFonts w:ascii="Times New Roman" w:eastAsia="Times New Roman" w:hAnsi="Times New Roman" w:cs="Times New Roman"/>
          <w:bCs/>
          <w:kern w:val="36"/>
          <w:sz w:val="24"/>
          <w:szCs w:val="24"/>
        </w:rPr>
        <w:lastRenderedPageBreak/>
        <w:t xml:space="preserve">History and </w:t>
      </w:r>
      <w:proofErr w:type="spellStart"/>
      <w:r w:rsidRPr="0064302F">
        <w:rPr>
          <w:rFonts w:ascii="Times New Roman" w:eastAsia="Times New Roman" w:hAnsi="Times New Roman" w:cs="Times New Roman"/>
          <w:bCs/>
          <w:kern w:val="36"/>
          <w:sz w:val="24"/>
          <w:szCs w:val="24"/>
        </w:rPr>
        <w:t>Backround</w:t>
      </w:r>
      <w:proofErr w:type="spellEnd"/>
      <w:r w:rsidRPr="0064302F">
        <w:rPr>
          <w:rFonts w:ascii="Times New Roman" w:eastAsia="Times New Roman" w:hAnsi="Times New Roman" w:cs="Times New Roman"/>
          <w:bCs/>
          <w:kern w:val="36"/>
          <w:sz w:val="24"/>
          <w:szCs w:val="24"/>
        </w:rPr>
        <w:t xml:space="preserve"> of Communism, https://cs.stanford.edu/people/eroberts/courses/cs181/projects/2007-08/communism-computing-china/.</w:t>
      </w:r>
    </w:p>
    <w:p w:rsidR="0064302F" w:rsidRDefault="0064302F" w:rsidP="0064302F">
      <w:pPr>
        <w:pStyle w:val="FootnoteText"/>
        <w:spacing w:after="240"/>
        <w:jc w:val="both"/>
        <w:rPr>
          <w:rFonts w:ascii="Times New Roman" w:hAnsi="Times New Roman" w:cs="Times New Roman"/>
          <w:color w:val="000000" w:themeColor="text1"/>
          <w:sz w:val="24"/>
          <w:szCs w:val="24"/>
          <w:lang w:val="id-ID"/>
        </w:rPr>
        <w:sectPr w:rsidR="0064302F" w:rsidSect="0064302F">
          <w:type w:val="continuous"/>
          <w:pgSz w:w="12240" w:h="15840"/>
          <w:pgMar w:top="1440" w:right="1440" w:bottom="1440" w:left="1440" w:header="720" w:footer="720" w:gutter="0"/>
          <w:cols w:space="720"/>
          <w:docGrid w:linePitch="360"/>
        </w:sectPr>
      </w:pPr>
    </w:p>
    <w:p w:rsidR="00C55891" w:rsidRDefault="00C55891" w:rsidP="0064302F">
      <w:pPr>
        <w:pStyle w:val="FootnoteText"/>
        <w:spacing w:after="240"/>
        <w:jc w:val="both"/>
        <w:rPr>
          <w:rFonts w:ascii="Times New Roman" w:hAnsi="Times New Roman" w:cs="Times New Roman"/>
          <w:color w:val="000000" w:themeColor="text1"/>
          <w:sz w:val="24"/>
          <w:szCs w:val="24"/>
          <w:lang w:val="id-ID"/>
        </w:rPr>
      </w:pPr>
    </w:p>
    <w:sectPr w:rsidR="00C5589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D1" w:rsidRDefault="00D930D1">
      <w:pPr>
        <w:spacing w:line="240" w:lineRule="auto"/>
      </w:pPr>
      <w:r>
        <w:separator/>
      </w:r>
    </w:p>
  </w:endnote>
  <w:endnote w:type="continuationSeparator" w:id="0">
    <w:p w:rsidR="00D930D1" w:rsidRDefault="00D9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D1" w:rsidRDefault="00D930D1">
      <w:pPr>
        <w:spacing w:after="0" w:line="240" w:lineRule="auto"/>
      </w:pPr>
      <w:r>
        <w:separator/>
      </w:r>
    </w:p>
  </w:footnote>
  <w:footnote w:type="continuationSeparator" w:id="0">
    <w:p w:rsidR="00D930D1" w:rsidRDefault="00D930D1">
      <w:pPr>
        <w:spacing w:after="0" w:line="240" w:lineRule="auto"/>
      </w:pPr>
      <w:r>
        <w:continuationSeparator/>
      </w:r>
    </w:p>
  </w:footnote>
  <w:footnote w:id="1">
    <w:p w:rsidR="00C55891" w:rsidRDefault="00D930D1" w:rsidP="0064302F">
      <w:pPr>
        <w:pStyle w:val="NormalWeb"/>
        <w:spacing w:after="0" w:line="240" w:lineRule="auto"/>
        <w:jc w:val="both"/>
        <w:rPr>
          <w:rFonts w:ascii="Book Antiqua" w:eastAsia="Book Antiqua" w:hAnsi="Book Antiqua" w:cs="Times New Roman"/>
          <w:vertAlign w:val="superscript"/>
        </w:rPr>
      </w:pPr>
      <w:r>
        <w:rPr>
          <w:rFonts w:ascii="Book Antiqua" w:eastAsia="Book Antiqua" w:hAnsi="Book Antiqua" w:cs="Times New Roman"/>
          <w:sz w:val="22"/>
          <w:szCs w:val="22"/>
          <w:vertAlign w:val="superscript"/>
          <w:lang w:eastAsia="zh-CN" w:bidi="ar"/>
        </w:rPr>
        <w:footnoteRef/>
      </w:r>
      <w:r>
        <w:rPr>
          <w:rFonts w:ascii="Book Antiqua" w:eastAsia="Book Antiqua" w:hAnsi="Book Antiqua" w:cs="Times New Roman"/>
          <w:sz w:val="22"/>
          <w:szCs w:val="22"/>
          <w:lang w:eastAsia="zh-CN" w:bidi="ar"/>
        </w:rPr>
        <w:t xml:space="preserve"> </w:t>
      </w:r>
      <w:proofErr w:type="spellStart"/>
      <w:r>
        <w:rPr>
          <w:rFonts w:ascii="Book Antiqua" w:eastAsia="Book Antiqua" w:hAnsi="Book Antiqua" w:cs="Times New Roman"/>
          <w:sz w:val="22"/>
          <w:szCs w:val="22"/>
          <w:lang w:eastAsia="zh-CN" w:bidi="ar"/>
        </w:rPr>
        <w:t>Dosen</w:t>
      </w:r>
      <w:proofErr w:type="spellEnd"/>
      <w:r>
        <w:rPr>
          <w:rFonts w:ascii="Book Antiqua" w:eastAsia="Book Antiqua" w:hAnsi="Book Antiqua" w:cs="Times New Roman"/>
          <w:sz w:val="22"/>
          <w:szCs w:val="22"/>
          <w:lang w:eastAsia="zh-CN" w:bidi="ar"/>
        </w:rPr>
        <w:t xml:space="preserve"> </w:t>
      </w:r>
      <w:proofErr w:type="spellStart"/>
      <w:r>
        <w:rPr>
          <w:rFonts w:ascii="Book Antiqua" w:eastAsia="Book Antiqua" w:hAnsi="Book Antiqua" w:cs="Times New Roman"/>
          <w:sz w:val="22"/>
          <w:szCs w:val="22"/>
          <w:lang w:eastAsia="zh-CN" w:bidi="ar"/>
        </w:rPr>
        <w:t>Fakultas</w:t>
      </w:r>
      <w:proofErr w:type="spellEnd"/>
      <w:r>
        <w:rPr>
          <w:rFonts w:ascii="Book Antiqua" w:eastAsia="Book Antiqua" w:hAnsi="Book Antiqua" w:cs="Times New Roman"/>
          <w:sz w:val="22"/>
          <w:szCs w:val="22"/>
          <w:lang w:eastAsia="zh-CN" w:bidi="ar"/>
        </w:rPr>
        <w:t xml:space="preserve"> </w:t>
      </w:r>
      <w:proofErr w:type="spellStart"/>
      <w:r>
        <w:rPr>
          <w:rFonts w:ascii="Book Antiqua" w:eastAsia="Book Antiqua" w:hAnsi="Book Antiqua" w:cs="Times New Roman"/>
          <w:sz w:val="22"/>
          <w:szCs w:val="22"/>
          <w:lang w:eastAsia="zh-CN" w:bidi="ar"/>
        </w:rPr>
        <w:t>Hukum</w:t>
      </w:r>
      <w:proofErr w:type="spellEnd"/>
      <w:r>
        <w:rPr>
          <w:rFonts w:ascii="Book Antiqua" w:eastAsia="Book Antiqua" w:hAnsi="Book Antiqua" w:cs="Times New Roman"/>
          <w:sz w:val="22"/>
          <w:szCs w:val="22"/>
          <w:lang w:eastAsia="zh-CN" w:bidi="ar"/>
        </w:rPr>
        <w:t xml:space="preserve"> </w:t>
      </w:r>
      <w:proofErr w:type="spellStart"/>
      <w:r>
        <w:rPr>
          <w:rFonts w:ascii="Book Antiqua" w:eastAsia="Book Antiqua" w:hAnsi="Book Antiqua" w:cs="Times New Roman"/>
          <w:sz w:val="22"/>
          <w:szCs w:val="22"/>
          <w:lang w:eastAsia="zh-CN" w:bidi="ar"/>
        </w:rPr>
        <w:t>Universitas</w:t>
      </w:r>
      <w:proofErr w:type="spellEnd"/>
      <w:r>
        <w:rPr>
          <w:rFonts w:ascii="Book Antiqua" w:eastAsia="Book Antiqua" w:hAnsi="Book Antiqua" w:cs="Times New Roman"/>
          <w:sz w:val="22"/>
          <w:szCs w:val="22"/>
          <w:lang w:eastAsia="zh-CN" w:bidi="ar"/>
        </w:rPr>
        <w:t xml:space="preserve"> </w:t>
      </w:r>
      <w:proofErr w:type="spellStart"/>
      <w:r>
        <w:rPr>
          <w:rFonts w:ascii="Book Antiqua" w:eastAsia="Book Antiqua" w:hAnsi="Book Antiqua" w:cs="Times New Roman"/>
          <w:sz w:val="22"/>
          <w:szCs w:val="22"/>
          <w:lang w:eastAsia="zh-CN" w:bidi="ar"/>
        </w:rPr>
        <w:t>Syiah</w:t>
      </w:r>
      <w:proofErr w:type="spellEnd"/>
      <w:r>
        <w:rPr>
          <w:rFonts w:ascii="Book Antiqua" w:eastAsia="Book Antiqua" w:hAnsi="Book Antiqua" w:cs="Times New Roman"/>
          <w:sz w:val="22"/>
          <w:szCs w:val="22"/>
          <w:lang w:eastAsia="zh-CN" w:bidi="ar"/>
        </w:rPr>
        <w:t xml:space="preserve"> Kuala </w:t>
      </w:r>
    </w:p>
  </w:footnote>
  <w:footnote w:id="2">
    <w:p w:rsidR="00C55891" w:rsidRDefault="00D930D1" w:rsidP="0064302F">
      <w:pPr>
        <w:pStyle w:val="NormalWeb"/>
        <w:snapToGrid w:val="0"/>
        <w:spacing w:after="0" w:line="240" w:lineRule="auto"/>
        <w:jc w:val="both"/>
        <w:rPr>
          <w:rFonts w:ascii="Book Antiqua" w:eastAsia="Book Antiqua" w:hAnsi="Book Antiqua" w:cs="Book Antiqua"/>
        </w:rPr>
      </w:pPr>
      <w:r>
        <w:rPr>
          <w:rFonts w:ascii="Book Antiqua" w:eastAsia="Book Antiqua" w:hAnsi="Book Antiqua" w:cs="Book Antiqua"/>
          <w:sz w:val="20"/>
          <w:szCs w:val="20"/>
          <w:vertAlign w:val="superscript"/>
          <w:lang w:eastAsia="zh-CN" w:bidi="ar"/>
        </w:rPr>
        <w:footnoteRef/>
      </w:r>
      <w:r>
        <w:rPr>
          <w:rFonts w:ascii="Book Antiqua" w:eastAsia="Book Antiqua" w:hAnsi="Book Antiqua" w:cs="Book Antiqua"/>
          <w:sz w:val="20"/>
          <w:szCs w:val="20"/>
          <w:lang w:eastAsia="zh-CN" w:bidi="ar"/>
        </w:rPr>
        <w:t xml:space="preserve"> </w:t>
      </w:r>
      <w:proofErr w:type="spellStart"/>
      <w:r>
        <w:rPr>
          <w:rFonts w:ascii="Book Antiqua" w:eastAsia="Book Antiqua" w:hAnsi="Book Antiqua" w:cs="Times New Roman"/>
          <w:sz w:val="20"/>
          <w:szCs w:val="20"/>
          <w:lang w:eastAsia="zh-CN" w:bidi="ar"/>
        </w:rPr>
        <w:t>Dosen</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Fakultas</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Hukum</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Universitas</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Syiah</w:t>
      </w:r>
      <w:proofErr w:type="spellEnd"/>
      <w:r>
        <w:rPr>
          <w:rFonts w:ascii="Book Antiqua" w:eastAsia="Book Antiqua" w:hAnsi="Book Antiqua" w:cs="Times New Roman"/>
          <w:sz w:val="20"/>
          <w:szCs w:val="20"/>
          <w:lang w:eastAsia="zh-CN" w:bidi="ar"/>
        </w:rPr>
        <w:t xml:space="preserve"> Kuala</w:t>
      </w:r>
    </w:p>
  </w:footnote>
  <w:footnote w:id="3">
    <w:p w:rsidR="00C55891" w:rsidRDefault="00D930D1" w:rsidP="0064302F">
      <w:pPr>
        <w:pStyle w:val="NormalWeb"/>
        <w:spacing w:after="0" w:line="240" w:lineRule="auto"/>
        <w:jc w:val="both"/>
        <w:rPr>
          <w:lang w:val="id-ID"/>
        </w:rPr>
      </w:pPr>
      <w:r>
        <w:rPr>
          <w:rFonts w:ascii="Calibri" w:eastAsia="Calibri" w:hAnsi="Calibri" w:cs="Times New Roman" w:hint="eastAsia"/>
          <w:sz w:val="20"/>
          <w:szCs w:val="20"/>
          <w:vertAlign w:val="superscript"/>
          <w:lang w:eastAsia="zh-CN" w:bidi="ar"/>
        </w:rPr>
        <w:footnoteRef/>
      </w:r>
      <w:r>
        <w:rPr>
          <w:rFonts w:ascii="Calibri" w:eastAsia="Calibri" w:hAnsi="Calibri" w:cs="Times New Roman" w:hint="eastAsia"/>
          <w:sz w:val="20"/>
          <w:szCs w:val="20"/>
          <w:lang w:eastAsia="zh-CN" w:bidi="ar"/>
        </w:rPr>
        <w:t xml:space="preserve"> </w:t>
      </w:r>
      <w:proofErr w:type="spellStart"/>
      <w:r>
        <w:rPr>
          <w:rFonts w:ascii="Book Antiqua" w:eastAsia="Book Antiqua" w:hAnsi="Book Antiqua" w:cs="Times New Roman"/>
          <w:sz w:val="20"/>
          <w:szCs w:val="20"/>
          <w:lang w:eastAsia="zh-CN" w:bidi="ar"/>
        </w:rPr>
        <w:t>Dosen</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Fakultas</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Hukum</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Universitas</w:t>
      </w:r>
      <w:proofErr w:type="spellEnd"/>
      <w:r>
        <w:rPr>
          <w:rFonts w:ascii="Book Antiqua" w:eastAsia="Book Antiqua" w:hAnsi="Book Antiqua" w:cs="Times New Roman"/>
          <w:sz w:val="20"/>
          <w:szCs w:val="20"/>
          <w:lang w:eastAsia="zh-CN" w:bidi="ar"/>
        </w:rPr>
        <w:t xml:space="preserve"> </w:t>
      </w:r>
      <w:proofErr w:type="spellStart"/>
      <w:r>
        <w:rPr>
          <w:rFonts w:ascii="Book Antiqua" w:eastAsia="Book Antiqua" w:hAnsi="Book Antiqua" w:cs="Times New Roman"/>
          <w:sz w:val="20"/>
          <w:szCs w:val="20"/>
          <w:lang w:eastAsia="zh-CN" w:bidi="ar"/>
        </w:rPr>
        <w:t>Syiah</w:t>
      </w:r>
      <w:proofErr w:type="spellEnd"/>
      <w:r>
        <w:rPr>
          <w:rFonts w:ascii="Book Antiqua" w:eastAsia="Book Antiqua" w:hAnsi="Book Antiqua" w:cs="Times New Roman"/>
          <w:sz w:val="20"/>
          <w:szCs w:val="20"/>
          <w:lang w:eastAsia="zh-CN" w:bidi="ar"/>
        </w:rPr>
        <w:t xml:space="preserve"> Kuala</w:t>
      </w:r>
    </w:p>
  </w:footnote>
  <w:footnote w:id="4">
    <w:p w:rsidR="00C55891" w:rsidRDefault="00D930D1" w:rsidP="0064302F">
      <w:pPr>
        <w:pStyle w:val="FootnoteText"/>
        <w:jc w:val="both"/>
        <w:rPr>
          <w:lang w:val="id-ID"/>
        </w:rPr>
      </w:pPr>
      <w:r>
        <w:rPr>
          <w:rStyle w:val="FootnoteReference"/>
        </w:rPr>
        <w:footnoteRef/>
      </w:r>
      <w:r>
        <w:t xml:space="preserve"> </w:t>
      </w:r>
      <w:hyperlink r:id="rId1" w:history="1">
        <w:r>
          <w:rPr>
            <w:rStyle w:val="Hyperlink"/>
          </w:rPr>
          <w:t>https://daerah.sindonews.com/read/1241785/29/peristiwa-madiun-1948-sejarah-kebiadaban-pki-terhadap-ulama-1505997694</w:t>
        </w:r>
      </w:hyperlink>
      <w:r>
        <w:rPr>
          <w:lang w:val="id-ID"/>
        </w:rPr>
        <w:t>, diakses</w:t>
      </w:r>
      <w:r>
        <w:rPr>
          <w:lang w:val="id-ID"/>
        </w:rPr>
        <w:t xml:space="preserve"> tanggal 15 januari 2019.</w:t>
      </w:r>
    </w:p>
  </w:footnote>
  <w:footnote w:id="5">
    <w:p w:rsidR="00C55891" w:rsidRDefault="00D930D1" w:rsidP="0064302F">
      <w:pPr>
        <w:pStyle w:val="FootnoteText"/>
        <w:jc w:val="both"/>
        <w:rPr>
          <w:lang w:val="id-ID"/>
        </w:rPr>
      </w:pPr>
      <w:r>
        <w:rPr>
          <w:rStyle w:val="FootnoteReference"/>
        </w:rPr>
        <w:footnoteRef/>
      </w:r>
      <w:r>
        <w:t xml:space="preserve"> </w:t>
      </w:r>
      <w:hyperlink r:id="rId2" w:history="1">
        <w:r>
          <w:rPr>
            <w:rStyle w:val="Hyperlink"/>
          </w:rPr>
          <w:t>http://bogor.tri</w:t>
        </w:r>
        <w:r>
          <w:rPr>
            <w:rStyle w:val="Hyperlink"/>
          </w:rPr>
          <w:t>bunnews.com/2018/09/18/pemberontakan-di-madiun-18-september-1948-begini-kesaksian-anak-korban-yang-dieksekusi-pki?page=all&amp;_ga=2.151217401.1385906681.1547537250-1110969291.1547537250</w:t>
        </w:r>
      </w:hyperlink>
      <w:r>
        <w:rPr>
          <w:lang w:val="id-ID"/>
        </w:rPr>
        <w:t>, diakses tanggal 15 januari 2019.</w:t>
      </w:r>
    </w:p>
  </w:footnote>
  <w:footnote w:id="6">
    <w:p w:rsidR="00C55891" w:rsidRDefault="00D930D1" w:rsidP="0064302F">
      <w:pPr>
        <w:pStyle w:val="Heading1"/>
        <w:jc w:val="both"/>
        <w:rPr>
          <w:rFonts w:ascii="Times New Roman" w:eastAsia="Times New Roman" w:hAnsi="Times New Roman" w:cs="Times New Roman"/>
          <w:bCs/>
          <w:color w:val="auto"/>
          <w:kern w:val="36"/>
          <w:sz w:val="20"/>
          <w:szCs w:val="20"/>
        </w:rPr>
      </w:pPr>
      <w:r>
        <w:rPr>
          <w:rStyle w:val="FootnoteReference"/>
          <w:color w:val="auto"/>
          <w:sz w:val="20"/>
          <w:szCs w:val="20"/>
        </w:rPr>
        <w:footnoteRef/>
      </w:r>
      <w:r>
        <w:rPr>
          <w:color w:val="auto"/>
          <w:sz w:val="20"/>
          <w:szCs w:val="20"/>
        </w:rPr>
        <w:t xml:space="preserve"> </w:t>
      </w:r>
      <w:r>
        <w:rPr>
          <w:rFonts w:ascii="Times New Roman" w:hAnsi="Times New Roman" w:cs="Times New Roman"/>
          <w:color w:val="auto"/>
          <w:sz w:val="20"/>
          <w:szCs w:val="20"/>
        </w:rPr>
        <w:t xml:space="preserve">Guy J. </w:t>
      </w:r>
      <w:proofErr w:type="spellStart"/>
      <w:r>
        <w:rPr>
          <w:rFonts w:ascii="Times New Roman" w:hAnsi="Times New Roman" w:cs="Times New Roman"/>
          <w:color w:val="auto"/>
          <w:sz w:val="20"/>
          <w:szCs w:val="20"/>
        </w:rPr>
        <w:t>Pauker</w:t>
      </w:r>
      <w:proofErr w:type="spellEnd"/>
      <w:r>
        <w:rPr>
          <w:rFonts w:ascii="Times New Roman" w:hAnsi="Times New Roman" w:cs="Times New Roman"/>
          <w:color w:val="0000FF"/>
          <w:sz w:val="20"/>
          <w:szCs w:val="20"/>
        </w:rPr>
        <w:t>,</w:t>
      </w:r>
      <w:r>
        <w:rPr>
          <w:rFonts w:ascii="Times New Roman" w:hAnsi="Times New Roman" w:cs="Times New Roman"/>
          <w:color w:val="0000FF"/>
        </w:rPr>
        <w:t xml:space="preserve"> </w:t>
      </w:r>
      <w:r>
        <w:rPr>
          <w:rFonts w:ascii="Times New Roman" w:eastAsia="Times New Roman" w:hAnsi="Times New Roman" w:cs="Times New Roman"/>
          <w:bCs/>
          <w:color w:val="auto"/>
          <w:kern w:val="36"/>
          <w:sz w:val="20"/>
          <w:szCs w:val="20"/>
        </w:rPr>
        <w:t>The Rise and Fall o</w:t>
      </w:r>
      <w:r>
        <w:rPr>
          <w:rFonts w:ascii="Times New Roman" w:eastAsia="Times New Roman" w:hAnsi="Times New Roman" w:cs="Times New Roman"/>
          <w:bCs/>
          <w:color w:val="auto"/>
          <w:kern w:val="36"/>
          <w:sz w:val="20"/>
          <w:szCs w:val="20"/>
        </w:rPr>
        <w:t>f the Communist Party of Indonesia, California: The Rand Corporation, 1969, hlm.vi.</w:t>
      </w:r>
    </w:p>
    <w:p w:rsidR="00C55891" w:rsidRDefault="00C55891" w:rsidP="0064302F">
      <w:pPr>
        <w:pStyle w:val="FootnoteText"/>
        <w:jc w:val="both"/>
      </w:pPr>
    </w:p>
  </w:footnote>
  <w:footnote w:id="7">
    <w:p w:rsidR="00C55891" w:rsidRDefault="00D930D1" w:rsidP="0064302F">
      <w:pPr>
        <w:pStyle w:val="FootnoteText"/>
        <w:jc w:val="both"/>
        <w:rPr>
          <w:lang w:val="id-ID"/>
        </w:rPr>
      </w:pPr>
      <w:r>
        <w:rPr>
          <w:rStyle w:val="FootnoteReference"/>
        </w:rPr>
        <w:footnoteRef/>
      </w:r>
      <w:r>
        <w:t xml:space="preserve"> </w:t>
      </w:r>
      <w:hyperlink r:id="rId3" w:history="1">
        <w:r>
          <w:rPr>
            <w:rStyle w:val="Hyperlink"/>
          </w:rPr>
          <w:t>https://daerah.sindonews.com/read/1241785/29/peristiwa-madiun-1948-sejarah-kebiadaban-pki-terhadap-ulama-1505997694</w:t>
        </w:r>
      </w:hyperlink>
      <w:r>
        <w:rPr>
          <w:lang w:val="id-ID"/>
        </w:rPr>
        <w:t>, diakses tanggal 15 januari 2019.</w:t>
      </w:r>
    </w:p>
  </w:footnote>
  <w:footnote w:id="8">
    <w:p w:rsidR="00C55891" w:rsidRDefault="00D930D1" w:rsidP="0064302F">
      <w:pPr>
        <w:pStyle w:val="FootnoteText"/>
        <w:jc w:val="both"/>
        <w:rPr>
          <w:lang w:val="id-ID"/>
        </w:rPr>
      </w:pPr>
      <w:r>
        <w:rPr>
          <w:rStyle w:val="FootnoteReference"/>
        </w:rPr>
        <w:footnoteRef/>
      </w:r>
      <w:r>
        <w:t xml:space="preserve"> </w:t>
      </w:r>
      <w:hyperlink r:id="rId4" w:history="1">
        <w:r>
          <w:rPr>
            <w:rStyle w:val="Hyperlink"/>
          </w:rPr>
          <w:t>https://news.detik.com/berita/d-4379795/penulis-protes-bukunya-disita-kejagung-masih-diteliti</w:t>
        </w:r>
      </w:hyperlink>
      <w:r>
        <w:rPr>
          <w:lang w:val="id-ID"/>
        </w:rPr>
        <w:t>, diakses tanggal 16 januari 2 019.</w:t>
      </w:r>
    </w:p>
  </w:footnote>
  <w:footnote w:id="9">
    <w:p w:rsidR="00C55891" w:rsidRDefault="00D930D1" w:rsidP="0064302F">
      <w:pPr>
        <w:pStyle w:val="FootnoteText"/>
        <w:jc w:val="both"/>
        <w:rPr>
          <w:lang w:val="id-ID"/>
        </w:rPr>
      </w:pPr>
      <w:r>
        <w:rPr>
          <w:rStyle w:val="FootnoteReference"/>
        </w:rPr>
        <w:footnoteRef/>
      </w:r>
      <w:r>
        <w:t xml:space="preserve"> </w:t>
      </w:r>
      <w:r>
        <w:rPr>
          <w:lang w:val="id-ID"/>
        </w:rPr>
        <w:t xml:space="preserve">Asnawi </w:t>
      </w:r>
      <w:r>
        <w:rPr>
          <w:lang w:val="id-ID"/>
        </w:rPr>
        <w:t>dan Hartutik, “</w:t>
      </w:r>
      <w:r>
        <w:rPr>
          <w:i/>
          <w:lang w:val="id-ID"/>
        </w:rPr>
        <w:t>Analisis Historis terhadap Komunisme Sebagai Suatu Ideologi Politik”,</w:t>
      </w:r>
      <w:r>
        <w:rPr>
          <w:lang w:val="id-ID"/>
        </w:rPr>
        <w:t xml:space="preserve"> Jurnal Seuneubok Lada, No.1,Vol.2 Juli-Desember 2014, hlm.2.</w:t>
      </w:r>
    </w:p>
  </w:footnote>
  <w:footnote w:id="10">
    <w:p w:rsidR="00C55891" w:rsidRDefault="00D930D1" w:rsidP="0064302F">
      <w:pPr>
        <w:pStyle w:val="FootnoteText"/>
        <w:jc w:val="both"/>
        <w:rPr>
          <w:lang w:val="id-ID"/>
        </w:rPr>
      </w:pPr>
      <w:r>
        <w:rPr>
          <w:rStyle w:val="FootnoteReference"/>
        </w:rPr>
        <w:footnoteRef/>
      </w:r>
      <w:r>
        <w:t xml:space="preserve"> </w:t>
      </w:r>
      <w:hyperlink r:id="rId5" w:history="1">
        <w:r>
          <w:rPr>
            <w:rStyle w:val="Hyperlink"/>
          </w:rPr>
          <w:t>https://www.gurupendidikan.co.id/pengertian-komunisme-secara-umum-terlengkap/</w:t>
        </w:r>
      </w:hyperlink>
      <w:r>
        <w:rPr>
          <w:lang w:val="id-ID"/>
        </w:rPr>
        <w:t xml:space="preserve">, diakses tanggal 18 </w:t>
      </w:r>
      <w:r>
        <w:rPr>
          <w:lang w:val="id-ID"/>
        </w:rPr>
        <w:t>januari 2019.</w:t>
      </w:r>
    </w:p>
  </w:footnote>
  <w:footnote w:id="11">
    <w:p w:rsidR="00C55891" w:rsidRDefault="00D930D1" w:rsidP="0064302F">
      <w:pPr>
        <w:pStyle w:val="FootnoteText"/>
        <w:jc w:val="both"/>
        <w:rPr>
          <w:lang w:val="id-ID"/>
        </w:rPr>
      </w:pPr>
      <w:r>
        <w:rPr>
          <w:rStyle w:val="FootnoteReference"/>
        </w:rPr>
        <w:footnoteRef/>
      </w:r>
      <w:r>
        <w:t xml:space="preserve"> </w:t>
      </w:r>
      <w:hyperlink r:id="rId6" w:history="1">
        <w:r>
          <w:rPr>
            <w:rStyle w:val="Hyperlink"/>
          </w:rPr>
          <w:t>https://salamadian.com/pengertian-komunisme-ciri-ciri-sejarah-contoh-ideologi-komunis/</w:t>
        </w:r>
      </w:hyperlink>
      <w:r>
        <w:rPr>
          <w:lang w:val="id-ID"/>
        </w:rPr>
        <w:t>, diakses 18 januari 2019.</w:t>
      </w:r>
    </w:p>
  </w:footnote>
  <w:footnote w:id="12">
    <w:p w:rsidR="00C55891" w:rsidRDefault="00D930D1" w:rsidP="0064302F">
      <w:pPr>
        <w:pStyle w:val="Heading1"/>
        <w:jc w:val="both"/>
        <w:rPr>
          <w:rFonts w:ascii="Times New Roman" w:eastAsia="Times New Roman" w:hAnsi="Times New Roman" w:cs="Times New Roman"/>
          <w:bCs/>
          <w:color w:val="auto"/>
          <w:kern w:val="36"/>
          <w:sz w:val="20"/>
          <w:szCs w:val="20"/>
        </w:rPr>
      </w:pPr>
      <w:r>
        <w:rPr>
          <w:rStyle w:val="FootnoteReference"/>
          <w:rFonts w:ascii="Times New Roman" w:hAnsi="Times New Roman" w:cs="Times New Roman"/>
          <w:sz w:val="20"/>
          <w:szCs w:val="20"/>
        </w:rPr>
        <w:footnoteRef/>
      </w:r>
      <w:r>
        <w:rPr>
          <w:rFonts w:ascii="Times New Roman" w:eastAsia="Times New Roman" w:hAnsi="Times New Roman" w:cs="Times New Roman"/>
          <w:bCs/>
          <w:color w:val="auto"/>
          <w:kern w:val="36"/>
          <w:sz w:val="20"/>
          <w:szCs w:val="20"/>
        </w:rPr>
        <w:t xml:space="preserve">History and </w:t>
      </w:r>
      <w:proofErr w:type="spellStart"/>
      <w:r>
        <w:rPr>
          <w:rFonts w:ascii="Times New Roman" w:eastAsia="Times New Roman" w:hAnsi="Times New Roman" w:cs="Times New Roman"/>
          <w:bCs/>
          <w:color w:val="auto"/>
          <w:kern w:val="36"/>
          <w:sz w:val="20"/>
          <w:szCs w:val="20"/>
        </w:rPr>
        <w:t>Backround</w:t>
      </w:r>
      <w:proofErr w:type="spellEnd"/>
      <w:r>
        <w:rPr>
          <w:rFonts w:ascii="Times New Roman" w:eastAsia="Times New Roman" w:hAnsi="Times New Roman" w:cs="Times New Roman"/>
          <w:bCs/>
          <w:color w:val="auto"/>
          <w:kern w:val="36"/>
          <w:sz w:val="20"/>
          <w:szCs w:val="20"/>
        </w:rPr>
        <w:t xml:space="preserve"> o</w:t>
      </w:r>
      <w:r>
        <w:rPr>
          <w:rFonts w:ascii="Times New Roman" w:eastAsia="Times New Roman" w:hAnsi="Times New Roman" w:cs="Times New Roman"/>
          <w:bCs/>
          <w:color w:val="auto"/>
          <w:kern w:val="36"/>
          <w:sz w:val="20"/>
          <w:szCs w:val="20"/>
        </w:rPr>
        <w:t xml:space="preserve">f Communism, https://cs.stanford.edu/people/eroberts/courses/cs181/projects/2007-08/communism-computing-china/, </w:t>
      </w:r>
      <w:proofErr w:type="spellStart"/>
      <w:r>
        <w:rPr>
          <w:rFonts w:ascii="Times New Roman" w:eastAsia="Times New Roman" w:hAnsi="Times New Roman" w:cs="Times New Roman"/>
          <w:bCs/>
          <w:color w:val="auto"/>
          <w:kern w:val="36"/>
          <w:sz w:val="20"/>
          <w:szCs w:val="20"/>
        </w:rPr>
        <w:t>diakses</w:t>
      </w:r>
      <w:proofErr w:type="spellEnd"/>
      <w:r>
        <w:rPr>
          <w:rFonts w:ascii="Times New Roman" w:eastAsia="Times New Roman" w:hAnsi="Times New Roman" w:cs="Times New Roman"/>
          <w:bCs/>
          <w:color w:val="auto"/>
          <w:kern w:val="36"/>
          <w:sz w:val="20"/>
          <w:szCs w:val="20"/>
        </w:rPr>
        <w:t xml:space="preserve"> 8 </w:t>
      </w:r>
      <w:proofErr w:type="spellStart"/>
      <w:r>
        <w:rPr>
          <w:rFonts w:ascii="Times New Roman" w:eastAsia="Times New Roman" w:hAnsi="Times New Roman" w:cs="Times New Roman"/>
          <w:bCs/>
          <w:color w:val="auto"/>
          <w:kern w:val="36"/>
          <w:sz w:val="20"/>
          <w:szCs w:val="20"/>
        </w:rPr>
        <w:t>Januari</w:t>
      </w:r>
      <w:proofErr w:type="spellEnd"/>
      <w:r>
        <w:rPr>
          <w:rFonts w:ascii="Times New Roman" w:eastAsia="Times New Roman" w:hAnsi="Times New Roman" w:cs="Times New Roman"/>
          <w:bCs/>
          <w:color w:val="auto"/>
          <w:kern w:val="36"/>
          <w:sz w:val="20"/>
          <w:szCs w:val="20"/>
        </w:rPr>
        <w:t xml:space="preserve"> 2021.</w:t>
      </w:r>
    </w:p>
    <w:p w:rsidR="00C55891" w:rsidRDefault="00C55891" w:rsidP="0064302F">
      <w:pPr>
        <w:pStyle w:val="FootnoteText"/>
        <w:jc w:val="both"/>
        <w:rPr>
          <w:rFonts w:ascii="Times New Roman" w:hAnsi="Times New Roman" w:cs="Times New Roman"/>
        </w:rPr>
      </w:pPr>
    </w:p>
  </w:footnote>
  <w:footnote w:id="13">
    <w:p w:rsidR="00C55891" w:rsidRDefault="00D930D1" w:rsidP="0064302F">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J. M. van der </w:t>
      </w:r>
      <w:proofErr w:type="spellStart"/>
      <w:r>
        <w:rPr>
          <w:rFonts w:ascii="Times New Roman" w:hAnsi="Times New Roman" w:cs="Times New Roman"/>
        </w:rPr>
        <w:t>Kroef</w:t>
      </w:r>
      <w:proofErr w:type="spellEnd"/>
      <w:r>
        <w:rPr>
          <w:rFonts w:ascii="Times New Roman" w:hAnsi="Times New Roman" w:cs="Times New Roman"/>
        </w:rPr>
        <w:t xml:space="preserve">, Communism in South-east Asia, 1981, </w:t>
      </w:r>
      <w:r>
        <w:rPr>
          <w:rStyle w:val="bibliographic-informationvalue"/>
          <w:rFonts w:ascii="Times New Roman" w:hAnsi="Times New Roman" w:cs="Times New Roman"/>
        </w:rPr>
        <w:t xml:space="preserve">Palgrave, London: Macmillan Publishers Limited, </w:t>
      </w:r>
      <w:r>
        <w:rPr>
          <w:rFonts w:ascii="Times New Roman" w:hAnsi="Times New Roman" w:cs="Times New Roman"/>
        </w:rPr>
        <w:t>hlm.1.</w:t>
      </w:r>
    </w:p>
  </w:footnote>
  <w:footnote w:id="14">
    <w:p w:rsidR="00C55891" w:rsidRDefault="00D930D1" w:rsidP="0064302F">
      <w:pPr>
        <w:jc w:val="both"/>
        <w:rPr>
          <w:lang w:val="id-ID"/>
        </w:rPr>
      </w:pPr>
      <w:r>
        <w:rPr>
          <w:rStyle w:val="FootnoteReference"/>
        </w:rPr>
        <w:footnoteRef/>
      </w:r>
      <w:hyperlink r:id="rId7" w:history="1">
        <w:r>
          <w:rPr>
            <w:rStyle w:val="Hyperlink"/>
          </w:rPr>
          <w:t>http://repository.usu.ac.id/bitstream/handle/123456789/28277/Chapter%20II.pdf;jsessionid=9A64FED158E4728922406B401</w:t>
        </w:r>
        <w:r>
          <w:rPr>
            <w:rStyle w:val="Hyperlink"/>
          </w:rPr>
          <w:t>54E2CBC?sequence=4</w:t>
        </w:r>
      </w:hyperlink>
      <w:r>
        <w:rPr>
          <w:lang w:val="id-ID"/>
        </w:rPr>
        <w:t>, diakses tanggal 22 januari 2020.</w:t>
      </w:r>
    </w:p>
  </w:footnote>
  <w:footnote w:id="15">
    <w:p w:rsidR="00C55891" w:rsidRDefault="00D930D1" w:rsidP="0064302F">
      <w:pPr>
        <w:pStyle w:val="FootnoteText"/>
        <w:jc w:val="both"/>
        <w:rPr>
          <w:lang w:val="id-ID"/>
        </w:rPr>
      </w:pPr>
      <w:r>
        <w:rPr>
          <w:rStyle w:val="FootnoteReference"/>
        </w:rPr>
        <w:footnoteRef/>
      </w:r>
      <w:r>
        <w:t xml:space="preserve"> </w:t>
      </w:r>
      <w:r>
        <w:rPr>
          <w:lang w:val="id-ID"/>
        </w:rPr>
        <w:t xml:space="preserve">Abdul </w:t>
      </w:r>
      <w:r>
        <w:rPr>
          <w:lang w:val="id-ID"/>
        </w:rPr>
        <w:t>Syukur, “Kehancuran golongna komunis di Indoensia”, Jurnal Sejarah Lontar, Vol.5. No.2 Juli-Desember 2008.</w:t>
      </w:r>
    </w:p>
  </w:footnote>
  <w:footnote w:id="16">
    <w:p w:rsidR="00C55891" w:rsidRDefault="00D930D1" w:rsidP="0064302F">
      <w:pPr>
        <w:pStyle w:val="FootnoteText"/>
        <w:jc w:val="both"/>
        <w:rPr>
          <w:lang w:val="id-ID"/>
        </w:rPr>
      </w:pPr>
      <w:r>
        <w:rPr>
          <w:rStyle w:val="FootnoteReference"/>
        </w:rPr>
        <w:footnoteRef/>
      </w:r>
      <w:r>
        <w:t xml:space="preserve"> </w:t>
      </w:r>
      <w:r>
        <w:rPr>
          <w:lang w:val="id-ID"/>
        </w:rPr>
        <w:t>Ibid.</w:t>
      </w:r>
    </w:p>
  </w:footnote>
  <w:footnote w:id="17">
    <w:p w:rsidR="00C55891" w:rsidRDefault="00D930D1" w:rsidP="0064302F">
      <w:pPr>
        <w:pStyle w:val="FootnoteText"/>
        <w:jc w:val="both"/>
        <w:rPr>
          <w:lang w:val="id-ID"/>
        </w:rPr>
      </w:pPr>
      <w:r>
        <w:rPr>
          <w:rStyle w:val="FootnoteReference"/>
        </w:rPr>
        <w:footnoteRef/>
      </w:r>
      <w:r>
        <w:t xml:space="preserve"> badungkab.go.id/instansi/diskerpus/baca-artikel/330/15-Manfaat-Membaca-Buku-dalam-Kehidupan.html</w:t>
      </w:r>
      <w:r>
        <w:rPr>
          <w:lang w:val="id-ID"/>
        </w:rPr>
        <w:t>, diakses tanggal 29/06/2020.</w:t>
      </w:r>
    </w:p>
  </w:footnote>
  <w:footnote w:id="18">
    <w:p w:rsidR="00C55891" w:rsidRDefault="00D930D1" w:rsidP="0064302F">
      <w:pPr>
        <w:pStyle w:val="FootnoteText"/>
        <w:jc w:val="both"/>
        <w:rPr>
          <w:lang w:val="id-ID"/>
        </w:rPr>
      </w:pPr>
      <w:r>
        <w:rPr>
          <w:rStyle w:val="FootnoteReference"/>
        </w:rPr>
        <w:footnoteRef/>
      </w:r>
      <w:r>
        <w:t xml:space="preserve"> </w:t>
      </w:r>
      <w:r>
        <w:rPr>
          <w:lang w:val="id-ID"/>
        </w:rPr>
        <w:t xml:space="preserve">Alinea </w:t>
      </w:r>
      <w:r>
        <w:rPr>
          <w:lang w:val="id-ID"/>
        </w:rPr>
        <w:t xml:space="preserve">ke-5 Penjelasan Umum UUSP. </w:t>
      </w:r>
    </w:p>
  </w:footnote>
  <w:footnote w:id="19">
    <w:p w:rsidR="00C55891" w:rsidRDefault="00D930D1" w:rsidP="0064302F">
      <w:pPr>
        <w:pStyle w:val="FootnoteText"/>
        <w:jc w:val="both"/>
        <w:rPr>
          <w:lang w:val="id-ID"/>
        </w:rPr>
      </w:pPr>
      <w:r>
        <w:rPr>
          <w:rStyle w:val="FootnoteReference"/>
        </w:rPr>
        <w:footnoteRef/>
      </w:r>
      <w:r>
        <w:t xml:space="preserve"> </w:t>
      </w:r>
      <w:r>
        <w:rPr>
          <w:lang w:val="id-ID"/>
        </w:rPr>
        <w:t xml:space="preserve">Lihat </w:t>
      </w:r>
      <w:r>
        <w:rPr>
          <w:lang w:val="id-ID"/>
        </w:rPr>
        <w:t>Ketentuan Pasal 1 Ayat (1) UUSP.</w:t>
      </w:r>
    </w:p>
  </w:footnote>
  <w:footnote w:id="20">
    <w:p w:rsidR="00C55891" w:rsidRDefault="00D930D1" w:rsidP="0064302F">
      <w:pPr>
        <w:pStyle w:val="FootnoteText"/>
        <w:jc w:val="both"/>
        <w:rPr>
          <w:lang w:val="id-ID"/>
        </w:rPr>
      </w:pPr>
      <w:r>
        <w:rPr>
          <w:rStyle w:val="FootnoteReference"/>
        </w:rPr>
        <w:footnoteRef/>
      </w:r>
      <w:r>
        <w:t xml:space="preserve"> </w:t>
      </w:r>
      <w:r>
        <w:rPr>
          <w:lang w:val="id-ID"/>
        </w:rPr>
        <w:t xml:space="preserve">Galuh </w:t>
      </w:r>
      <w:r>
        <w:rPr>
          <w:lang w:val="id-ID"/>
        </w:rPr>
        <w:t>Ayu Puspita, Irwansyah, “</w:t>
      </w:r>
      <w:r>
        <w:rPr>
          <w:i/>
          <w:lang w:val="id-ID"/>
        </w:rPr>
        <w:t xml:space="preserve">Pergeseran Budaya </w:t>
      </w:r>
      <w:r>
        <w:rPr>
          <w:i/>
          <w:lang w:val="id-ID"/>
        </w:rPr>
        <w:t>Baca dan Perkembangan Industri Penerbitan Buku di Indonesia: Studi Kasus Pembaca E-book Melalui Aplikasi iPusnas</w:t>
      </w:r>
      <w:r>
        <w:rPr>
          <w:lang w:val="id-ID"/>
        </w:rPr>
        <w:t>”,Bibliotika: Jurnal kajian Perpustakaan dan Informasi, Vol.2 Nomor 1, 2018, Hlm.15.</w:t>
      </w:r>
    </w:p>
  </w:footnote>
  <w:footnote w:id="21">
    <w:p w:rsidR="00C55891" w:rsidRDefault="00D930D1" w:rsidP="0064302F">
      <w:pPr>
        <w:pStyle w:val="FootnoteText"/>
        <w:jc w:val="both"/>
        <w:rPr>
          <w:lang w:val="id-ID"/>
        </w:rPr>
      </w:pPr>
      <w:r>
        <w:rPr>
          <w:rStyle w:val="FootnoteReference"/>
        </w:rPr>
        <w:footnoteRef/>
      </w:r>
      <w:r>
        <w:t xml:space="preserve"> </w:t>
      </w:r>
      <w:r>
        <w:rPr>
          <w:lang w:val="id-ID"/>
        </w:rPr>
        <w:t xml:space="preserve">Indeks </w:t>
      </w:r>
      <w:r>
        <w:rPr>
          <w:lang w:val="id-ID"/>
        </w:rPr>
        <w:t>Aktifitas Literasi Membaca 34 Provinsi, Pusat pene</w:t>
      </w:r>
      <w:r>
        <w:rPr>
          <w:lang w:val="id-ID"/>
        </w:rPr>
        <w:t>litian Kebijakan Pendidikan dan Kebudayaan Badan Penelitian dan Pengembangan Kementrian Pendidikan dan Kebudayaan, 2019, hlm.1.</w:t>
      </w:r>
    </w:p>
  </w:footnote>
  <w:footnote w:id="22">
    <w:p w:rsidR="00C55891" w:rsidRDefault="00D930D1" w:rsidP="0064302F">
      <w:pPr>
        <w:pStyle w:val="FootnoteText"/>
        <w:jc w:val="both"/>
        <w:rPr>
          <w:lang w:val="id-ID"/>
        </w:rPr>
      </w:pPr>
      <w:r>
        <w:rPr>
          <w:rStyle w:val="FootnoteReference"/>
        </w:rPr>
        <w:footnoteRef/>
      </w:r>
      <w:r>
        <w:t xml:space="preserve"> </w:t>
      </w:r>
      <w:r>
        <w:rPr>
          <w:lang w:val="id-ID"/>
        </w:rPr>
        <w:t xml:space="preserve">Lihat </w:t>
      </w:r>
      <w:r>
        <w:rPr>
          <w:lang w:val="id-ID"/>
        </w:rPr>
        <w:t>Pasal 3 ayat (2) dan ayat (3) Peraturan Pemerintah Nomor 75 Tahun 2019 Tentang Peraturan Pelaksanaan Undang-Undang Nomor</w:t>
      </w:r>
      <w:r>
        <w:rPr>
          <w:lang w:val="id-ID"/>
        </w:rPr>
        <w:t xml:space="preserve"> 3 Tahun 2017 Tentang Sistem Perbukuan.</w:t>
      </w:r>
    </w:p>
  </w:footnote>
  <w:footnote w:id="23">
    <w:p w:rsidR="00C55891" w:rsidRDefault="00D930D1" w:rsidP="0064302F">
      <w:pPr>
        <w:pStyle w:val="FootnoteText"/>
        <w:jc w:val="both"/>
        <w:rPr>
          <w:lang w:val="id-ID"/>
        </w:rPr>
      </w:pPr>
      <w:r>
        <w:rPr>
          <w:rStyle w:val="FootnoteReference"/>
        </w:rPr>
        <w:footnoteRef/>
      </w:r>
      <w:r>
        <w:t xml:space="preserve"> </w:t>
      </w:r>
      <w:r>
        <w:rPr>
          <w:lang w:val="id-ID"/>
        </w:rPr>
        <w:t xml:space="preserve">Edi </w:t>
      </w:r>
      <w:r>
        <w:rPr>
          <w:lang w:val="id-ID"/>
        </w:rPr>
        <w:t>Casedi, Hlm.111.</w:t>
      </w:r>
    </w:p>
  </w:footnote>
  <w:footnote w:id="24">
    <w:p w:rsidR="00C55891" w:rsidRDefault="00D930D1" w:rsidP="0064302F">
      <w:pPr>
        <w:pStyle w:val="FootnoteText"/>
        <w:jc w:val="both"/>
        <w:rPr>
          <w:lang w:val="id-ID"/>
        </w:rPr>
      </w:pPr>
      <w:r>
        <w:rPr>
          <w:rStyle w:val="FootnoteReference"/>
        </w:rPr>
        <w:footnoteRef/>
      </w:r>
      <w:r>
        <w:t xml:space="preserve"> </w:t>
      </w:r>
      <w:r>
        <w:rPr>
          <w:lang w:val="id-ID"/>
        </w:rPr>
        <w:t xml:space="preserve">Franz </w:t>
      </w:r>
      <w:r>
        <w:rPr>
          <w:lang w:val="id-ID"/>
        </w:rPr>
        <w:t xml:space="preserve">Magnis-Suseno,”Dalam bayang-bayang Lenin: Enam Pemikiran Marxisme Dari Lenin Sampai Tan Malaka, Jakarta: Gramedia Pustaka Utama, 2016, hlm.28. </w:t>
      </w:r>
    </w:p>
  </w:footnote>
  <w:footnote w:id="25">
    <w:p w:rsidR="00C55891" w:rsidRDefault="00D930D1" w:rsidP="0064302F">
      <w:pPr>
        <w:pStyle w:val="FootnoteText"/>
        <w:jc w:val="both"/>
        <w:rPr>
          <w:lang w:val="id-ID"/>
        </w:rPr>
      </w:pPr>
      <w:r>
        <w:rPr>
          <w:rStyle w:val="FootnoteReference"/>
        </w:rPr>
        <w:footnoteRef/>
      </w:r>
      <w:r>
        <w:t xml:space="preserve"> </w:t>
      </w:r>
      <w:r>
        <w:rPr>
          <w:lang w:val="id-ID"/>
        </w:rPr>
        <w:t xml:space="preserve">Ibid., </w:t>
      </w:r>
      <w:r>
        <w:rPr>
          <w:lang w:val="id-ID"/>
        </w:rPr>
        <w:t>hlm. 114.</w:t>
      </w:r>
    </w:p>
  </w:footnote>
  <w:footnote w:id="26">
    <w:p w:rsidR="00C55891" w:rsidRDefault="00D930D1" w:rsidP="0064302F">
      <w:pPr>
        <w:pStyle w:val="FootnoteText"/>
        <w:jc w:val="both"/>
        <w:rPr>
          <w:lang w:val="id-ID"/>
        </w:rPr>
      </w:pPr>
      <w:r>
        <w:rPr>
          <w:rStyle w:val="FootnoteReference"/>
        </w:rPr>
        <w:footnoteRef/>
      </w:r>
      <w:r>
        <w:t xml:space="preserve"> </w:t>
      </w:r>
      <w:r>
        <w:rPr>
          <w:lang w:val="id-ID"/>
        </w:rPr>
        <w:t xml:space="preserve">Ann </w:t>
      </w:r>
      <w:r>
        <w:rPr>
          <w:lang w:val="id-ID"/>
        </w:rPr>
        <w:t xml:space="preserve">Swift “The Road </w:t>
      </w:r>
      <w:r>
        <w:rPr>
          <w:lang w:val="id-ID"/>
        </w:rPr>
        <w:t xml:space="preserve">to Madiun”, The Indonesian Communist Uprising 0f 1948. Cornell Modern Indonesian Project. Southeast Asia Program. Cornel University, New York, 1989, hlm.57-59.  </w:t>
      </w:r>
    </w:p>
  </w:footnote>
  <w:footnote w:id="27">
    <w:p w:rsidR="00C55891" w:rsidRDefault="00D930D1" w:rsidP="0064302F">
      <w:pPr>
        <w:pStyle w:val="FootnoteText"/>
        <w:jc w:val="both"/>
        <w:rPr>
          <w:lang w:val="id-ID"/>
        </w:rPr>
      </w:pPr>
      <w:r>
        <w:rPr>
          <w:rStyle w:val="FootnoteReference"/>
        </w:rPr>
        <w:footnoteRef/>
      </w:r>
      <w:r>
        <w:t xml:space="preserve"> </w:t>
      </w:r>
      <w:r>
        <w:rPr>
          <w:lang w:val="id-ID"/>
        </w:rPr>
        <w:t xml:space="preserve">Erdi </w:t>
      </w:r>
      <w:r>
        <w:rPr>
          <w:lang w:val="id-ID"/>
        </w:rPr>
        <w:t xml:space="preserve">Rujikartawi, “Komunis; Sejarah Gerakan Sosial Dan Ideologi Kekuasaan”, Jurnal Qatruna, </w:t>
      </w:r>
      <w:r>
        <w:rPr>
          <w:lang w:val="id-ID"/>
        </w:rPr>
        <w:t xml:space="preserve">Vol.2, No.2, (Juli-Desember 2015), hlm.84-85. </w:t>
      </w:r>
    </w:p>
  </w:footnote>
  <w:footnote w:id="28">
    <w:p w:rsidR="00C55891" w:rsidRDefault="00D930D1" w:rsidP="0064302F">
      <w:pPr>
        <w:pStyle w:val="FootnoteText"/>
        <w:jc w:val="both"/>
        <w:rPr>
          <w:lang w:val="id-ID"/>
        </w:rPr>
      </w:pPr>
      <w:r>
        <w:rPr>
          <w:rStyle w:val="FootnoteReference"/>
        </w:rPr>
        <w:footnoteRef/>
      </w:r>
      <w:r>
        <w:t xml:space="preserve"> </w:t>
      </w:r>
      <w:r>
        <w:rPr>
          <w:lang w:val="id-ID"/>
        </w:rPr>
        <w:t xml:space="preserve">Mathory </w:t>
      </w:r>
      <w:r>
        <w:rPr>
          <w:lang w:val="id-ID"/>
        </w:rPr>
        <w:t>Aquarta, Soebijantoro, “Pengaruh Peristiwa gerakan 30 September 1965 Terhadap Kondisi Sosiopsikologis Masyarakat Kelurahan Wungu Kecamatan Wungu Kabupaten Madiun 1965-1998”, Jurnal Agastya Vol.04 No.</w:t>
      </w:r>
      <w:r>
        <w:rPr>
          <w:lang w:val="id-ID"/>
        </w:rPr>
        <w:t>02 Juli 2014, hlm.106.</w:t>
      </w:r>
    </w:p>
  </w:footnote>
  <w:footnote w:id="29">
    <w:p w:rsidR="00C55891" w:rsidRDefault="00D930D1" w:rsidP="0064302F">
      <w:pPr>
        <w:pStyle w:val="FootnoteText"/>
        <w:jc w:val="both"/>
        <w:rPr>
          <w:lang w:val="id-ID"/>
        </w:rPr>
      </w:pPr>
      <w:r>
        <w:rPr>
          <w:rStyle w:val="FootnoteReference"/>
        </w:rPr>
        <w:footnoteRef/>
      </w:r>
      <w:r>
        <w:t xml:space="preserve"> </w:t>
      </w:r>
      <w:r>
        <w:rPr>
          <w:lang w:val="id-ID"/>
        </w:rPr>
        <w:t xml:space="preserve">Irfan </w:t>
      </w:r>
      <w:r>
        <w:rPr>
          <w:lang w:val="id-ID"/>
        </w:rPr>
        <w:t>Nur Rahman, “Politik Hukum Pengaturan Right to Vote and Right To Be Candidate dalam Undang-Undang Pasca Putusan Mahkamah Konstitusi”, Jurnal Konstitusi, Vol.10,Nomor 2, Juni 2013, hlm.311.</w:t>
      </w:r>
    </w:p>
  </w:footnote>
  <w:footnote w:id="30">
    <w:p w:rsidR="00C55891" w:rsidRDefault="00D930D1" w:rsidP="0064302F">
      <w:pPr>
        <w:pStyle w:val="FootnoteText"/>
        <w:jc w:val="both"/>
        <w:rPr>
          <w:lang w:val="id-ID"/>
        </w:rPr>
      </w:pPr>
      <w:r>
        <w:rPr>
          <w:rStyle w:val="FootnoteReference"/>
        </w:rPr>
        <w:footnoteRef/>
      </w:r>
      <w:r>
        <w:t xml:space="preserve"> </w:t>
      </w:r>
      <w:r>
        <w:rPr>
          <w:lang w:val="id-ID"/>
        </w:rPr>
        <w:t xml:space="preserve">Putusan </w:t>
      </w:r>
      <w:r>
        <w:rPr>
          <w:lang w:val="id-ID"/>
        </w:rPr>
        <w:t>MK RI, hlm.35.</w:t>
      </w:r>
    </w:p>
  </w:footnote>
  <w:footnote w:id="31">
    <w:p w:rsidR="00C55891" w:rsidRDefault="00D930D1" w:rsidP="0064302F">
      <w:pPr>
        <w:pStyle w:val="FootnoteText"/>
        <w:jc w:val="both"/>
        <w:rPr>
          <w:lang w:val="id-ID"/>
        </w:rPr>
      </w:pPr>
      <w:r>
        <w:rPr>
          <w:rStyle w:val="FootnoteReference"/>
        </w:rPr>
        <w:footnoteRef/>
      </w:r>
      <w:r>
        <w:t xml:space="preserve"> </w:t>
      </w:r>
      <w:r>
        <w:rPr>
          <w:lang w:val="id-ID"/>
        </w:rPr>
        <w:t xml:space="preserve">Ifdhal </w:t>
      </w:r>
      <w:r>
        <w:rPr>
          <w:lang w:val="id-ID"/>
        </w:rPr>
        <w:t>Ka</w:t>
      </w:r>
      <w:r>
        <w:rPr>
          <w:lang w:val="id-ID"/>
        </w:rPr>
        <w:t>sim, “Analisis Putusan MK Dalam Perspektif Rekonsiliasi Nasional”, Jurnal Konstitusi, Vol.1, Nomor 1, Juli 2004, Hlm.31.</w:t>
      </w:r>
    </w:p>
  </w:footnote>
  <w:footnote w:id="32">
    <w:p w:rsidR="00C55891" w:rsidRDefault="00D930D1" w:rsidP="0064302F">
      <w:pPr>
        <w:pStyle w:val="FootnoteText"/>
        <w:jc w:val="both"/>
        <w:rPr>
          <w:lang w:val="id-ID"/>
        </w:rPr>
      </w:pPr>
      <w:r>
        <w:rPr>
          <w:rStyle w:val="FootnoteReference"/>
        </w:rPr>
        <w:footnoteRef/>
      </w:r>
      <w:r>
        <w:t xml:space="preserve"> </w:t>
      </w:r>
      <w:hyperlink r:id="rId8" w:history="1">
        <w:r>
          <w:rPr>
            <w:rStyle w:val="Hyperlink"/>
          </w:rPr>
          <w:t>htt</w:t>
        </w:r>
        <w:r>
          <w:rPr>
            <w:rStyle w:val="Hyperlink"/>
          </w:rPr>
          <w:t>ps://news.detik.com/berita-jawa-tengah/d-3657423/mahfud-md-keturunan-pki-sudah-kerja-kantoran-anggota-dpr-dan-pns</w:t>
        </w:r>
      </w:hyperlink>
      <w:r>
        <w:rPr>
          <w:lang w:val="id-ID"/>
        </w:rPr>
        <w:t xml:space="preserve">. </w:t>
      </w:r>
      <w:r>
        <w:rPr>
          <w:lang w:val="id-ID"/>
        </w:rPr>
        <w:t>Diakses tanggal 25/07/2020.</w:t>
      </w:r>
    </w:p>
  </w:footnote>
  <w:footnote w:id="33">
    <w:p w:rsidR="00C55891" w:rsidRDefault="00D930D1" w:rsidP="0064302F">
      <w:pPr>
        <w:pStyle w:val="FootnoteText"/>
        <w:jc w:val="both"/>
        <w:rPr>
          <w:lang w:val="id-ID"/>
        </w:rPr>
      </w:pPr>
      <w:r>
        <w:rPr>
          <w:rStyle w:val="FootnoteReference"/>
        </w:rPr>
        <w:footnoteRef/>
      </w:r>
      <w:r>
        <w:t xml:space="preserve"> </w:t>
      </w:r>
      <w:hyperlink r:id="rId9" w:history="1">
        <w:r>
          <w:rPr>
            <w:rStyle w:val="Hyperlink"/>
          </w:rPr>
          <w:t>https://m.tribunnews.com/amp/regional/2019/01/08/enam-buku-berbau-komunis-diamankan-ini-judulnya</w:t>
        </w:r>
      </w:hyperlink>
      <w:r>
        <w:rPr>
          <w:lang w:val="id-ID"/>
        </w:rPr>
        <w:t xml:space="preserve">. </w:t>
      </w:r>
      <w:r>
        <w:rPr>
          <w:lang w:val="id-ID"/>
        </w:rPr>
        <w:t>Diakses 18/08/2020.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265"/>
    <w:multiLevelType w:val="multilevel"/>
    <w:tmpl w:val="0A23126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857198"/>
    <w:multiLevelType w:val="multilevel"/>
    <w:tmpl w:val="2285719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8630A36"/>
    <w:multiLevelType w:val="multilevel"/>
    <w:tmpl w:val="58630A3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5A"/>
    <w:rsid w:val="00004D6F"/>
    <w:rsid w:val="00005873"/>
    <w:rsid w:val="00013577"/>
    <w:rsid w:val="000160B4"/>
    <w:rsid w:val="000301A9"/>
    <w:rsid w:val="00034C7E"/>
    <w:rsid w:val="000351BE"/>
    <w:rsid w:val="00035CD4"/>
    <w:rsid w:val="00040FB6"/>
    <w:rsid w:val="0004716E"/>
    <w:rsid w:val="00064D6A"/>
    <w:rsid w:val="00065EAE"/>
    <w:rsid w:val="00067590"/>
    <w:rsid w:val="00071B39"/>
    <w:rsid w:val="00071FA8"/>
    <w:rsid w:val="00091367"/>
    <w:rsid w:val="0009251C"/>
    <w:rsid w:val="00096AEE"/>
    <w:rsid w:val="00096EB5"/>
    <w:rsid w:val="000A6D54"/>
    <w:rsid w:val="000A765B"/>
    <w:rsid w:val="000B6FF5"/>
    <w:rsid w:val="000C07E7"/>
    <w:rsid w:val="000C0E74"/>
    <w:rsid w:val="000C5097"/>
    <w:rsid w:val="000D4B06"/>
    <w:rsid w:val="000D74EC"/>
    <w:rsid w:val="000F40D9"/>
    <w:rsid w:val="000F777A"/>
    <w:rsid w:val="00104EF8"/>
    <w:rsid w:val="001079D1"/>
    <w:rsid w:val="001112C8"/>
    <w:rsid w:val="0011515A"/>
    <w:rsid w:val="00120DD8"/>
    <w:rsid w:val="00121F8B"/>
    <w:rsid w:val="0013062A"/>
    <w:rsid w:val="001306D0"/>
    <w:rsid w:val="00134AD4"/>
    <w:rsid w:val="00140EC1"/>
    <w:rsid w:val="00141EF0"/>
    <w:rsid w:val="001537B6"/>
    <w:rsid w:val="00153ABD"/>
    <w:rsid w:val="00154720"/>
    <w:rsid w:val="00156B0A"/>
    <w:rsid w:val="00166955"/>
    <w:rsid w:val="00181F88"/>
    <w:rsid w:val="00185E1B"/>
    <w:rsid w:val="00190567"/>
    <w:rsid w:val="00197D12"/>
    <w:rsid w:val="001B27F9"/>
    <w:rsid w:val="001B73C0"/>
    <w:rsid w:val="001D4242"/>
    <w:rsid w:val="001F17AD"/>
    <w:rsid w:val="0021117C"/>
    <w:rsid w:val="00215ACF"/>
    <w:rsid w:val="002176B4"/>
    <w:rsid w:val="00227C2A"/>
    <w:rsid w:val="00245E73"/>
    <w:rsid w:val="0025232B"/>
    <w:rsid w:val="002619BD"/>
    <w:rsid w:val="0026503E"/>
    <w:rsid w:val="00266BB6"/>
    <w:rsid w:val="00277639"/>
    <w:rsid w:val="00281A45"/>
    <w:rsid w:val="002827A6"/>
    <w:rsid w:val="00285880"/>
    <w:rsid w:val="00286A6C"/>
    <w:rsid w:val="00293511"/>
    <w:rsid w:val="002951F6"/>
    <w:rsid w:val="002953D6"/>
    <w:rsid w:val="002A61FA"/>
    <w:rsid w:val="002A6829"/>
    <w:rsid w:val="002A6C95"/>
    <w:rsid w:val="002B0420"/>
    <w:rsid w:val="002B6AC6"/>
    <w:rsid w:val="002C3BA6"/>
    <w:rsid w:val="002D040F"/>
    <w:rsid w:val="002D338A"/>
    <w:rsid w:val="002F4188"/>
    <w:rsid w:val="00300DEA"/>
    <w:rsid w:val="00322C85"/>
    <w:rsid w:val="00325F36"/>
    <w:rsid w:val="00354C84"/>
    <w:rsid w:val="00367DCF"/>
    <w:rsid w:val="00371FED"/>
    <w:rsid w:val="0038133B"/>
    <w:rsid w:val="00383D45"/>
    <w:rsid w:val="00385308"/>
    <w:rsid w:val="00387034"/>
    <w:rsid w:val="003936EA"/>
    <w:rsid w:val="003B4203"/>
    <w:rsid w:val="003B5BBB"/>
    <w:rsid w:val="003B72B9"/>
    <w:rsid w:val="003D44F2"/>
    <w:rsid w:val="003D7773"/>
    <w:rsid w:val="003F3460"/>
    <w:rsid w:val="00401126"/>
    <w:rsid w:val="00403A0B"/>
    <w:rsid w:val="00417FA3"/>
    <w:rsid w:val="00430F12"/>
    <w:rsid w:val="00435997"/>
    <w:rsid w:val="0044196A"/>
    <w:rsid w:val="00442423"/>
    <w:rsid w:val="004434BC"/>
    <w:rsid w:val="0044370E"/>
    <w:rsid w:val="00444D7B"/>
    <w:rsid w:val="00446231"/>
    <w:rsid w:val="00454D67"/>
    <w:rsid w:val="00456872"/>
    <w:rsid w:val="00457EA2"/>
    <w:rsid w:val="00472942"/>
    <w:rsid w:val="0047655E"/>
    <w:rsid w:val="0048525C"/>
    <w:rsid w:val="00493D6C"/>
    <w:rsid w:val="004A4A3C"/>
    <w:rsid w:val="004C193D"/>
    <w:rsid w:val="004C2402"/>
    <w:rsid w:val="004C6030"/>
    <w:rsid w:val="004D0C22"/>
    <w:rsid w:val="004D13E7"/>
    <w:rsid w:val="004D2AD6"/>
    <w:rsid w:val="004D561B"/>
    <w:rsid w:val="004E6ABB"/>
    <w:rsid w:val="004F5FCD"/>
    <w:rsid w:val="004F6DED"/>
    <w:rsid w:val="004F7C13"/>
    <w:rsid w:val="005028C1"/>
    <w:rsid w:val="0050531F"/>
    <w:rsid w:val="00517CEE"/>
    <w:rsid w:val="005279FF"/>
    <w:rsid w:val="00532C70"/>
    <w:rsid w:val="00546D32"/>
    <w:rsid w:val="00555CB0"/>
    <w:rsid w:val="00562467"/>
    <w:rsid w:val="00562649"/>
    <w:rsid w:val="00564BC9"/>
    <w:rsid w:val="00566132"/>
    <w:rsid w:val="00566E95"/>
    <w:rsid w:val="00573303"/>
    <w:rsid w:val="00575A3A"/>
    <w:rsid w:val="00577DD0"/>
    <w:rsid w:val="00577EF7"/>
    <w:rsid w:val="005852DA"/>
    <w:rsid w:val="00586167"/>
    <w:rsid w:val="00586538"/>
    <w:rsid w:val="00587F0D"/>
    <w:rsid w:val="00597656"/>
    <w:rsid w:val="005A009A"/>
    <w:rsid w:val="005C47DD"/>
    <w:rsid w:val="005D25F9"/>
    <w:rsid w:val="005D4D10"/>
    <w:rsid w:val="005E289E"/>
    <w:rsid w:val="005E7CC8"/>
    <w:rsid w:val="00601F4B"/>
    <w:rsid w:val="00604E2B"/>
    <w:rsid w:val="00605F16"/>
    <w:rsid w:val="00607C06"/>
    <w:rsid w:val="0064302F"/>
    <w:rsid w:val="00670856"/>
    <w:rsid w:val="0067124D"/>
    <w:rsid w:val="0067293C"/>
    <w:rsid w:val="00677B8E"/>
    <w:rsid w:val="00685413"/>
    <w:rsid w:val="006933FA"/>
    <w:rsid w:val="00694D3F"/>
    <w:rsid w:val="006A0528"/>
    <w:rsid w:val="006A10DA"/>
    <w:rsid w:val="006A394F"/>
    <w:rsid w:val="006A57F9"/>
    <w:rsid w:val="006B158D"/>
    <w:rsid w:val="006B5910"/>
    <w:rsid w:val="006E39E4"/>
    <w:rsid w:val="006F58A3"/>
    <w:rsid w:val="00700015"/>
    <w:rsid w:val="007002EA"/>
    <w:rsid w:val="00716B73"/>
    <w:rsid w:val="00720E0A"/>
    <w:rsid w:val="00731655"/>
    <w:rsid w:val="00734EBE"/>
    <w:rsid w:val="00735407"/>
    <w:rsid w:val="0074115C"/>
    <w:rsid w:val="00745275"/>
    <w:rsid w:val="00746300"/>
    <w:rsid w:val="00754C82"/>
    <w:rsid w:val="0075726F"/>
    <w:rsid w:val="00765656"/>
    <w:rsid w:val="0077248E"/>
    <w:rsid w:val="0077279E"/>
    <w:rsid w:val="00774B64"/>
    <w:rsid w:val="0079576E"/>
    <w:rsid w:val="007A08E5"/>
    <w:rsid w:val="007A236F"/>
    <w:rsid w:val="007C050C"/>
    <w:rsid w:val="007C723F"/>
    <w:rsid w:val="007C7798"/>
    <w:rsid w:val="007D53AE"/>
    <w:rsid w:val="007D53D7"/>
    <w:rsid w:val="007E608B"/>
    <w:rsid w:val="007F2BDA"/>
    <w:rsid w:val="007F3B68"/>
    <w:rsid w:val="007F5092"/>
    <w:rsid w:val="0080341D"/>
    <w:rsid w:val="00813914"/>
    <w:rsid w:val="00820B8E"/>
    <w:rsid w:val="00824483"/>
    <w:rsid w:val="00834D12"/>
    <w:rsid w:val="008413B5"/>
    <w:rsid w:val="00844DB0"/>
    <w:rsid w:val="00845AEA"/>
    <w:rsid w:val="00861390"/>
    <w:rsid w:val="00863EE9"/>
    <w:rsid w:val="00873749"/>
    <w:rsid w:val="008817BD"/>
    <w:rsid w:val="00886DBD"/>
    <w:rsid w:val="00887EA2"/>
    <w:rsid w:val="008A4252"/>
    <w:rsid w:val="008B55CC"/>
    <w:rsid w:val="008B729A"/>
    <w:rsid w:val="008B7EEA"/>
    <w:rsid w:val="008C04EA"/>
    <w:rsid w:val="008E5FF6"/>
    <w:rsid w:val="008E691B"/>
    <w:rsid w:val="008F1D13"/>
    <w:rsid w:val="008F3479"/>
    <w:rsid w:val="009032F9"/>
    <w:rsid w:val="00906DC1"/>
    <w:rsid w:val="00915E4D"/>
    <w:rsid w:val="00916D5E"/>
    <w:rsid w:val="00921895"/>
    <w:rsid w:val="00922F1C"/>
    <w:rsid w:val="0092613F"/>
    <w:rsid w:val="00927F71"/>
    <w:rsid w:val="0093371B"/>
    <w:rsid w:val="009406FB"/>
    <w:rsid w:val="00942F60"/>
    <w:rsid w:val="00945624"/>
    <w:rsid w:val="00950A25"/>
    <w:rsid w:val="00955CE3"/>
    <w:rsid w:val="00957F4E"/>
    <w:rsid w:val="009608E5"/>
    <w:rsid w:val="00972161"/>
    <w:rsid w:val="00974406"/>
    <w:rsid w:val="00974BBC"/>
    <w:rsid w:val="009800E0"/>
    <w:rsid w:val="0098293D"/>
    <w:rsid w:val="009841AA"/>
    <w:rsid w:val="00991F0C"/>
    <w:rsid w:val="00995392"/>
    <w:rsid w:val="00995D9A"/>
    <w:rsid w:val="00995E04"/>
    <w:rsid w:val="009A5F4B"/>
    <w:rsid w:val="009A73D3"/>
    <w:rsid w:val="009A7691"/>
    <w:rsid w:val="009C13A4"/>
    <w:rsid w:val="009D3C9D"/>
    <w:rsid w:val="009E7DA7"/>
    <w:rsid w:val="009F3F32"/>
    <w:rsid w:val="009F6646"/>
    <w:rsid w:val="00A16A6F"/>
    <w:rsid w:val="00A2359E"/>
    <w:rsid w:val="00A2469E"/>
    <w:rsid w:val="00A268C7"/>
    <w:rsid w:val="00A3505A"/>
    <w:rsid w:val="00A52E5B"/>
    <w:rsid w:val="00A54ABD"/>
    <w:rsid w:val="00A57EF0"/>
    <w:rsid w:val="00A613AA"/>
    <w:rsid w:val="00A774A8"/>
    <w:rsid w:val="00A80424"/>
    <w:rsid w:val="00A8066D"/>
    <w:rsid w:val="00A81189"/>
    <w:rsid w:val="00A852B9"/>
    <w:rsid w:val="00A856EE"/>
    <w:rsid w:val="00AA20BF"/>
    <w:rsid w:val="00AA6A86"/>
    <w:rsid w:val="00AA70BA"/>
    <w:rsid w:val="00AB0154"/>
    <w:rsid w:val="00AB582F"/>
    <w:rsid w:val="00AC0FB8"/>
    <w:rsid w:val="00AC594D"/>
    <w:rsid w:val="00AD2B52"/>
    <w:rsid w:val="00AE7C9E"/>
    <w:rsid w:val="00AF254B"/>
    <w:rsid w:val="00AF4C93"/>
    <w:rsid w:val="00B11274"/>
    <w:rsid w:val="00B14FC2"/>
    <w:rsid w:val="00B228E1"/>
    <w:rsid w:val="00B241AE"/>
    <w:rsid w:val="00B24BD8"/>
    <w:rsid w:val="00B2517C"/>
    <w:rsid w:val="00B37A15"/>
    <w:rsid w:val="00B47E72"/>
    <w:rsid w:val="00B5386D"/>
    <w:rsid w:val="00B643D9"/>
    <w:rsid w:val="00B64E58"/>
    <w:rsid w:val="00B83E49"/>
    <w:rsid w:val="00B86408"/>
    <w:rsid w:val="00B9584F"/>
    <w:rsid w:val="00BA2A09"/>
    <w:rsid w:val="00BB0028"/>
    <w:rsid w:val="00BB198B"/>
    <w:rsid w:val="00BB38FF"/>
    <w:rsid w:val="00BD4FBD"/>
    <w:rsid w:val="00BF0605"/>
    <w:rsid w:val="00BF17F4"/>
    <w:rsid w:val="00BF60EC"/>
    <w:rsid w:val="00C04754"/>
    <w:rsid w:val="00C06BD5"/>
    <w:rsid w:val="00C15793"/>
    <w:rsid w:val="00C22F4D"/>
    <w:rsid w:val="00C45E10"/>
    <w:rsid w:val="00C46DBF"/>
    <w:rsid w:val="00C476AF"/>
    <w:rsid w:val="00C47DE7"/>
    <w:rsid w:val="00C51E02"/>
    <w:rsid w:val="00C554BF"/>
    <w:rsid w:val="00C55891"/>
    <w:rsid w:val="00C727BF"/>
    <w:rsid w:val="00C910EF"/>
    <w:rsid w:val="00C933CF"/>
    <w:rsid w:val="00CB53F2"/>
    <w:rsid w:val="00CC6DB3"/>
    <w:rsid w:val="00CD27CB"/>
    <w:rsid w:val="00CD4A5B"/>
    <w:rsid w:val="00CD532D"/>
    <w:rsid w:val="00CF3050"/>
    <w:rsid w:val="00CF671B"/>
    <w:rsid w:val="00CF6DEC"/>
    <w:rsid w:val="00CF7A8C"/>
    <w:rsid w:val="00D0243B"/>
    <w:rsid w:val="00D30978"/>
    <w:rsid w:val="00D32E12"/>
    <w:rsid w:val="00D47C3C"/>
    <w:rsid w:val="00D5789D"/>
    <w:rsid w:val="00D64449"/>
    <w:rsid w:val="00D675E2"/>
    <w:rsid w:val="00D7121E"/>
    <w:rsid w:val="00D81758"/>
    <w:rsid w:val="00D866DB"/>
    <w:rsid w:val="00D930D1"/>
    <w:rsid w:val="00D960DF"/>
    <w:rsid w:val="00DC5A87"/>
    <w:rsid w:val="00DE14E7"/>
    <w:rsid w:val="00DE5696"/>
    <w:rsid w:val="00DE771E"/>
    <w:rsid w:val="00DF3B7E"/>
    <w:rsid w:val="00E0259F"/>
    <w:rsid w:val="00E04983"/>
    <w:rsid w:val="00E070DD"/>
    <w:rsid w:val="00E107AD"/>
    <w:rsid w:val="00E17684"/>
    <w:rsid w:val="00E20185"/>
    <w:rsid w:val="00E24D33"/>
    <w:rsid w:val="00E25153"/>
    <w:rsid w:val="00E33445"/>
    <w:rsid w:val="00E53E8D"/>
    <w:rsid w:val="00E639FF"/>
    <w:rsid w:val="00E670AC"/>
    <w:rsid w:val="00E77922"/>
    <w:rsid w:val="00E77BB9"/>
    <w:rsid w:val="00E86094"/>
    <w:rsid w:val="00E862C2"/>
    <w:rsid w:val="00E878C6"/>
    <w:rsid w:val="00E97E9C"/>
    <w:rsid w:val="00EA045D"/>
    <w:rsid w:val="00EB06BF"/>
    <w:rsid w:val="00EB0A0E"/>
    <w:rsid w:val="00EB1C54"/>
    <w:rsid w:val="00EF6A03"/>
    <w:rsid w:val="00F01CAB"/>
    <w:rsid w:val="00F023E4"/>
    <w:rsid w:val="00F04B3C"/>
    <w:rsid w:val="00F143B8"/>
    <w:rsid w:val="00F14670"/>
    <w:rsid w:val="00F32DF5"/>
    <w:rsid w:val="00F34E4A"/>
    <w:rsid w:val="00F35A0B"/>
    <w:rsid w:val="00F4554B"/>
    <w:rsid w:val="00F506A3"/>
    <w:rsid w:val="00F5301E"/>
    <w:rsid w:val="00F532B4"/>
    <w:rsid w:val="00F621F4"/>
    <w:rsid w:val="00F70E09"/>
    <w:rsid w:val="00F74328"/>
    <w:rsid w:val="00F750B3"/>
    <w:rsid w:val="00F750F5"/>
    <w:rsid w:val="00F84C8B"/>
    <w:rsid w:val="00F86D17"/>
    <w:rsid w:val="00F94570"/>
    <w:rsid w:val="00FA314A"/>
    <w:rsid w:val="00FB1C3D"/>
    <w:rsid w:val="00FC7FC7"/>
    <w:rsid w:val="00FD3712"/>
    <w:rsid w:val="24B40AF9"/>
    <w:rsid w:val="6BD2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ADC3"/>
  <w15:docId w15:val="{35A47C3B-A76D-419A-AE6E-679043E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rPr>
      <w:color w:val="954F72"/>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sz w:val="24"/>
      <w:szCs w:val="24"/>
    </w:rPr>
  </w:style>
  <w:style w:type="character" w:customStyle="1" w:styleId="FootnoteTextChar">
    <w:name w:val="Footnote Text Char"/>
    <w:basedOn w:val="DefaultParagraphFont"/>
    <w:link w:val="FootnoteText"/>
    <w:uiPriority w:val="99"/>
    <w:rPr>
      <w:sz w:val="20"/>
      <w:szCs w:val="20"/>
    </w:rPr>
  </w:style>
  <w:style w:type="paragraph" w:styleId="ListParagraph">
    <w:name w:val="List Paragraph"/>
    <w:basedOn w:val="Normal"/>
    <w:uiPriority w:val="34"/>
    <w:qFormat/>
    <w:pPr>
      <w:ind w:left="720"/>
      <w:contextualSpacing/>
    </w:pPr>
  </w:style>
  <w:style w:type="character" w:customStyle="1" w:styleId="bibliographic-informationvalue">
    <w:name w:val="bibliographic-information__valu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detik.com/berita/d-4379795/penulis-protes-bukunya-disita-kejagung-masih-diteliti" TargetMode="External"/><Relationship Id="rId18" Type="http://schemas.openxmlformats.org/officeDocument/2006/relationships/hyperlink" Target="https://m.tribunnews.com/amp/regional/2019/01/08/enam-buku-berbau-komunis-diamankan-ini-judulny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erah.sindonews.com/read/1241785/29/peristiwa-madiun-1948-sejarah-kebiadaban-pki-terhadap-ulama-1505997694" TargetMode="External"/><Relationship Id="rId17" Type="http://schemas.openxmlformats.org/officeDocument/2006/relationships/hyperlink" Target="https://news.detik.com/berita-jawa-tengah/d-3657423/mahfud-md-keturunan-pki-sudah-kerja-kantoran-anggota-dpr-dan-pns" TargetMode="External"/><Relationship Id="rId2" Type="http://schemas.openxmlformats.org/officeDocument/2006/relationships/customXml" Target="../customXml/item2.xml"/><Relationship Id="rId16" Type="http://schemas.openxmlformats.org/officeDocument/2006/relationships/hyperlink" Target="http://repository.usu.ac.id/bitstream/handle/123456789/28277/Chapter%20II.pdf;jsessionid=9A64FED158E4728922406B40154E2CBC?sequence=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ogor.tribunnews.com/2018/09/18/pemberontakan-di-madiun-18-september-1948-begini-kesaksian-anak-korban-yang-dieksekusi-pki?page=all&amp;_ga=2.151217401.1385906681.1547537250-1110969291.1547537250" TargetMode="External"/><Relationship Id="rId5" Type="http://schemas.openxmlformats.org/officeDocument/2006/relationships/settings" Target="settings.xml"/><Relationship Id="rId15" Type="http://schemas.openxmlformats.org/officeDocument/2006/relationships/hyperlink" Target="https://salamadian.com/pengertian-komunisme-ciri-ciri-sejarah-contoh-ideologi-komunis/" TargetMode="External"/><Relationship Id="rId10" Type="http://schemas.openxmlformats.org/officeDocument/2006/relationships/hyperlink" Target="https://daerah.sindonews.com/read/1241785/29/peristiwa-madiun-1948-sejarah-kebiadaban-pki-terhadap-ulama-150599769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adijahrizki@unsyiah.ac.id" TargetMode="External"/><Relationship Id="rId14" Type="http://schemas.openxmlformats.org/officeDocument/2006/relationships/hyperlink" Target="https://www.gurupendidikan.co.id/pengertian-komunisme-secara-umum-terlengka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ews.detik.com/berita-jawa-tengah/d-3657423/mahfud-md-keturunan-pki-sudah-kerja-kantoran-anggota-dpr-dan-pns" TargetMode="External"/><Relationship Id="rId3" Type="http://schemas.openxmlformats.org/officeDocument/2006/relationships/hyperlink" Target="https://daerah.sindonews.com/read/1241785/29/peristiwa-madiun-1948-sejarah-kebiadaban-pki-terhadap-ulama-1505997694" TargetMode="External"/><Relationship Id="rId7" Type="http://schemas.openxmlformats.org/officeDocument/2006/relationships/hyperlink" Target="http://repository.usu.ac.id/bitstream/handle/123456789/28277/Chapter%20II.pdf;jsessionid=9A64FED158E4728922406B40154E2CBC?sequence=4" TargetMode="External"/><Relationship Id="rId2" Type="http://schemas.openxmlformats.org/officeDocument/2006/relationships/hyperlink" Target="http://bogor.tribunnews.com/2018/09/18/pemberontakan-di-madiun-18-september-1948-begini-kesaksian-anak-korban-yang-dieksekusi-pki?page=all&amp;_ga=2.151217401.1385906681.1547537250-1110969291.1547537250" TargetMode="External"/><Relationship Id="rId1" Type="http://schemas.openxmlformats.org/officeDocument/2006/relationships/hyperlink" Target="https://daerah.sindonews.com/read/1241785/29/peristiwa-madiun-1948-sejarah-kebiadaban-pki-terhadap-ulama-1505997694" TargetMode="External"/><Relationship Id="rId6" Type="http://schemas.openxmlformats.org/officeDocument/2006/relationships/hyperlink" Target="https://salamadian.com/pengertian-komunisme-ciri-ciri-sejarah-contoh-ideologi-komunis/" TargetMode="External"/><Relationship Id="rId5" Type="http://schemas.openxmlformats.org/officeDocument/2006/relationships/hyperlink" Target="https://www.gurupendidikan.co.id/pengertian-komunisme-secara-umum-terlengkap/" TargetMode="External"/><Relationship Id="rId4" Type="http://schemas.openxmlformats.org/officeDocument/2006/relationships/hyperlink" Target="https://news.detik.com/berita/d-4379795/penulis-protes-bukunya-disita-kejagung-masih-diteliti" TargetMode="External"/><Relationship Id="rId9" Type="http://schemas.openxmlformats.org/officeDocument/2006/relationships/hyperlink" Target="https://m.tribunnews.com/amp/regional/2019/01/08/enam-buku-berbau-komunis-diamankan-ini-judul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F861E-042C-4DD9-8F63-896F3884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14</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X455L</cp:lastModifiedBy>
  <cp:revision>101</cp:revision>
  <dcterms:created xsi:type="dcterms:W3CDTF">2021-01-10T13:03:00Z</dcterms:created>
  <dcterms:modified xsi:type="dcterms:W3CDTF">2021-04-03T01:36:00Z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1057-11.2.0.10078</vt:lpwstr>
  </property>
</Properties>
</file>