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78D" w:rsidRDefault="00DF478D" w:rsidP="00D314D1">
      <w:pPr>
        <w:jc w:val="center"/>
        <w:rPr>
          <w:b/>
          <w:bCs/>
          <w:sz w:val="24"/>
          <w:szCs w:val="24"/>
        </w:rPr>
      </w:pPr>
    </w:p>
    <w:p w:rsidR="00DF478D" w:rsidRDefault="00DF478D" w:rsidP="00D314D1">
      <w:pPr>
        <w:jc w:val="center"/>
        <w:rPr>
          <w:b/>
          <w:bCs/>
          <w:sz w:val="24"/>
          <w:szCs w:val="24"/>
        </w:rPr>
      </w:pPr>
    </w:p>
    <w:p w:rsidR="00D314D1" w:rsidRDefault="00D314D1" w:rsidP="00D314D1">
      <w:pPr>
        <w:jc w:val="center"/>
        <w:rPr>
          <w:b/>
          <w:bCs/>
          <w:sz w:val="24"/>
          <w:szCs w:val="24"/>
        </w:rPr>
      </w:pPr>
      <w:r w:rsidRPr="009467EE">
        <w:rPr>
          <w:b/>
          <w:bCs/>
          <w:sz w:val="24"/>
          <w:szCs w:val="24"/>
        </w:rPr>
        <w:t>EFEKTIVITAS PENERAPAN SANKSI ADAT DALAM PENYELESAIAN SENGKETA MELALUI PERADILAN ADAT GAYO DI ACEH TENGAH</w:t>
      </w:r>
    </w:p>
    <w:p w:rsidR="009A7209" w:rsidRPr="008E1079" w:rsidRDefault="009A7209" w:rsidP="0055117F">
      <w:pPr>
        <w:pStyle w:val="Heading1"/>
        <w:tabs>
          <w:tab w:val="left" w:pos="24"/>
        </w:tabs>
        <w:adjustRightInd w:val="0"/>
        <w:snapToGrid w:val="0"/>
        <w:rPr>
          <w:sz w:val="24"/>
          <w:szCs w:val="24"/>
          <w:lang w:val="id-ID"/>
        </w:rPr>
      </w:pPr>
    </w:p>
    <w:p w:rsidR="00305D04" w:rsidRPr="008E1079" w:rsidRDefault="00305D04" w:rsidP="0055117F">
      <w:pPr>
        <w:tabs>
          <w:tab w:val="left" w:pos="24"/>
        </w:tabs>
        <w:adjustRightInd w:val="0"/>
        <w:snapToGrid w:val="0"/>
        <w:jc w:val="center"/>
        <w:rPr>
          <w:sz w:val="24"/>
          <w:szCs w:val="24"/>
        </w:rPr>
      </w:pPr>
    </w:p>
    <w:p w:rsidR="00D314D1" w:rsidRPr="00E358C7" w:rsidRDefault="00D314D1" w:rsidP="00D314D1">
      <w:pPr>
        <w:jc w:val="center"/>
        <w:rPr>
          <w:b/>
          <w:bCs/>
          <w:sz w:val="24"/>
          <w:szCs w:val="24"/>
        </w:rPr>
      </w:pPr>
      <w:r>
        <w:rPr>
          <w:b/>
          <w:bCs/>
          <w:sz w:val="24"/>
          <w:szCs w:val="24"/>
        </w:rPr>
        <w:t>Rahmina</w:t>
      </w:r>
      <w:r w:rsidRPr="00E358C7">
        <w:rPr>
          <w:b/>
          <w:bCs/>
          <w:sz w:val="24"/>
          <w:szCs w:val="24"/>
          <w:vertAlign w:val="superscript"/>
        </w:rPr>
        <w:t>1</w:t>
      </w:r>
    </w:p>
    <w:p w:rsidR="00D314D1" w:rsidRPr="00E358C7" w:rsidRDefault="00D314D1" w:rsidP="00D314D1">
      <w:pPr>
        <w:jc w:val="center"/>
        <w:rPr>
          <w:b/>
          <w:bCs/>
          <w:sz w:val="24"/>
          <w:szCs w:val="24"/>
        </w:rPr>
      </w:pPr>
      <w:r>
        <w:rPr>
          <w:b/>
          <w:bCs/>
          <w:sz w:val="24"/>
          <w:szCs w:val="24"/>
        </w:rPr>
        <w:t>Teuku Muttaqin Mansur</w:t>
      </w:r>
      <w:r w:rsidRPr="00E358C7">
        <w:rPr>
          <w:b/>
          <w:bCs/>
          <w:sz w:val="24"/>
          <w:szCs w:val="24"/>
          <w:vertAlign w:val="superscript"/>
        </w:rPr>
        <w:t>2</w:t>
      </w:r>
    </w:p>
    <w:p w:rsidR="00D314D1" w:rsidRDefault="00D314D1" w:rsidP="00D314D1">
      <w:pPr>
        <w:pStyle w:val="BodyText"/>
        <w:spacing w:before="99"/>
        <w:ind w:left="933" w:right="1275"/>
        <w:jc w:val="center"/>
        <w:rPr>
          <w:b/>
          <w:bCs/>
          <w:sz w:val="24"/>
          <w:szCs w:val="24"/>
          <w:vertAlign w:val="superscript"/>
        </w:rPr>
      </w:pPr>
      <w:r>
        <w:rPr>
          <w:b/>
          <w:bCs/>
          <w:sz w:val="24"/>
          <w:szCs w:val="24"/>
        </w:rPr>
        <w:t>M. Adli Abdullah</w:t>
      </w:r>
      <w:r w:rsidRPr="00E358C7">
        <w:rPr>
          <w:b/>
          <w:bCs/>
          <w:sz w:val="24"/>
          <w:szCs w:val="24"/>
          <w:vertAlign w:val="superscript"/>
        </w:rPr>
        <w:t>3</w:t>
      </w:r>
    </w:p>
    <w:p w:rsidR="00D314D1" w:rsidRDefault="00D314D1" w:rsidP="00D314D1">
      <w:pPr>
        <w:jc w:val="center"/>
        <w:rPr>
          <w:b/>
          <w:bCs/>
          <w:sz w:val="24"/>
          <w:szCs w:val="24"/>
        </w:rPr>
      </w:pPr>
    </w:p>
    <w:p w:rsidR="00D314D1" w:rsidRPr="00E358C7" w:rsidRDefault="00D314D1" w:rsidP="00D314D1">
      <w:pPr>
        <w:tabs>
          <w:tab w:val="left" w:pos="24"/>
        </w:tabs>
        <w:adjustRightInd w:val="0"/>
        <w:snapToGrid w:val="0"/>
        <w:spacing w:beforeLines="50" w:before="120"/>
        <w:jc w:val="center"/>
        <w:rPr>
          <w:sz w:val="24"/>
          <w:szCs w:val="24"/>
        </w:rPr>
      </w:pPr>
      <w:r w:rsidRPr="00E358C7">
        <w:rPr>
          <w:sz w:val="24"/>
          <w:vertAlign w:val="superscript"/>
        </w:rPr>
        <w:t>1</w:t>
      </w:r>
      <w:r w:rsidRPr="00E358C7">
        <w:rPr>
          <w:sz w:val="24"/>
        </w:rPr>
        <w:t>Magister Ilmu Hukum, Fakultas Hukum Universitas Syiah Kuala Banda Aceh, Indonesia</w:t>
      </w:r>
    </w:p>
    <w:p w:rsidR="00D314D1" w:rsidRPr="00E358C7" w:rsidRDefault="00D314D1" w:rsidP="00D314D1">
      <w:pPr>
        <w:tabs>
          <w:tab w:val="left" w:pos="24"/>
        </w:tabs>
        <w:adjustRightInd w:val="0"/>
        <w:snapToGrid w:val="0"/>
        <w:spacing w:beforeLines="50" w:before="120"/>
        <w:jc w:val="center"/>
        <w:rPr>
          <w:sz w:val="24"/>
          <w:szCs w:val="24"/>
        </w:rPr>
      </w:pPr>
      <w:r w:rsidRPr="00E358C7">
        <w:rPr>
          <w:sz w:val="24"/>
          <w:vertAlign w:val="superscript"/>
        </w:rPr>
        <w:t>2 3</w:t>
      </w:r>
      <w:r w:rsidRPr="00E358C7">
        <w:rPr>
          <w:sz w:val="24"/>
        </w:rPr>
        <w:t>Fakultas Hukum Universitas Syiah Kuala Banda Aceh, Indonesia</w:t>
      </w:r>
    </w:p>
    <w:p w:rsidR="00296C26" w:rsidRDefault="00296C26" w:rsidP="00204432">
      <w:pPr>
        <w:tabs>
          <w:tab w:val="left" w:pos="24"/>
        </w:tabs>
        <w:adjustRightInd w:val="0"/>
        <w:snapToGrid w:val="0"/>
        <w:spacing w:beforeLines="50" w:before="120"/>
        <w:jc w:val="center"/>
        <w:rPr>
          <w:sz w:val="24"/>
          <w:szCs w:val="24"/>
        </w:rPr>
      </w:pPr>
    </w:p>
    <w:p w:rsidR="00210011" w:rsidRPr="00E358C7" w:rsidRDefault="00210011" w:rsidP="00210011">
      <w:pPr>
        <w:tabs>
          <w:tab w:val="left" w:pos="24"/>
        </w:tabs>
        <w:adjustRightInd w:val="0"/>
        <w:snapToGrid w:val="0"/>
        <w:spacing w:beforeLines="50" w:before="120"/>
        <w:jc w:val="center"/>
        <w:rPr>
          <w:sz w:val="24"/>
          <w:szCs w:val="24"/>
        </w:rPr>
      </w:pPr>
      <w:r w:rsidRPr="00E358C7">
        <w:rPr>
          <w:sz w:val="24"/>
          <w:szCs w:val="24"/>
        </w:rPr>
        <w:t xml:space="preserve">E-mail: </w:t>
      </w:r>
      <w:r w:rsidR="007D54D4" w:rsidRPr="007D54D4">
        <w:rPr>
          <w:sz w:val="24"/>
          <w:szCs w:val="24"/>
        </w:rPr>
        <w:t>rahmina95@yahoo.co.id</w:t>
      </w:r>
      <w:bookmarkStart w:id="0" w:name="_GoBack"/>
      <w:bookmarkEnd w:id="0"/>
    </w:p>
    <w:p w:rsidR="00210011" w:rsidRDefault="00210011" w:rsidP="00204432">
      <w:pPr>
        <w:tabs>
          <w:tab w:val="left" w:pos="24"/>
        </w:tabs>
        <w:adjustRightInd w:val="0"/>
        <w:snapToGrid w:val="0"/>
        <w:spacing w:beforeLines="50" w:before="120"/>
        <w:jc w:val="center"/>
        <w:rPr>
          <w:sz w:val="24"/>
          <w:szCs w:val="24"/>
        </w:rPr>
      </w:pPr>
    </w:p>
    <w:p w:rsidR="00D314D1" w:rsidRPr="00E358C7" w:rsidRDefault="00D314D1" w:rsidP="00D314D1">
      <w:pPr>
        <w:pStyle w:val="Heading1"/>
        <w:tabs>
          <w:tab w:val="left" w:pos="24"/>
        </w:tabs>
        <w:adjustRightInd w:val="0"/>
        <w:snapToGrid w:val="0"/>
        <w:spacing w:before="240" w:after="120"/>
        <w:rPr>
          <w:b w:val="0"/>
          <w:sz w:val="24"/>
          <w:szCs w:val="24"/>
          <w:lang w:val="id-ID"/>
        </w:rPr>
      </w:pPr>
      <w:r w:rsidRPr="00E358C7">
        <w:rPr>
          <w:b w:val="0"/>
          <w:sz w:val="24"/>
          <w:szCs w:val="24"/>
          <w:lang w:val="id-ID"/>
        </w:rPr>
        <w:t>Diterima: 00/00/0000; Revisi: 00/00/0000; Disetujui: 00/00/0000</w:t>
      </w:r>
    </w:p>
    <w:p w:rsidR="00204432" w:rsidRPr="00204432" w:rsidRDefault="00204432" w:rsidP="00204432">
      <w:pPr>
        <w:rPr>
          <w:lang w:val="id-ID"/>
        </w:rPr>
      </w:pPr>
    </w:p>
    <w:p w:rsidR="00305D04" w:rsidRPr="008E1079" w:rsidRDefault="0055117F" w:rsidP="0055117F">
      <w:pPr>
        <w:pStyle w:val="Heading1"/>
        <w:tabs>
          <w:tab w:val="left" w:pos="24"/>
        </w:tabs>
        <w:adjustRightInd w:val="0"/>
        <w:snapToGrid w:val="0"/>
        <w:spacing w:before="240" w:after="120"/>
        <w:rPr>
          <w:sz w:val="24"/>
          <w:szCs w:val="24"/>
          <w:lang w:val="id-ID"/>
        </w:rPr>
      </w:pPr>
      <w:r w:rsidRPr="008E1079">
        <w:rPr>
          <w:sz w:val="24"/>
          <w:szCs w:val="24"/>
          <w:lang w:val="id-ID"/>
        </w:rPr>
        <w:t>ABSTRAK</w:t>
      </w:r>
    </w:p>
    <w:p w:rsidR="00D314D1" w:rsidRDefault="00D314D1" w:rsidP="00D314D1">
      <w:pPr>
        <w:jc w:val="both"/>
        <w:rPr>
          <w:bCs/>
          <w:sz w:val="24"/>
          <w:szCs w:val="24"/>
        </w:rPr>
      </w:pPr>
      <w:r>
        <w:rPr>
          <w:bCs/>
          <w:sz w:val="24"/>
          <w:szCs w:val="24"/>
        </w:rPr>
        <w:t xml:space="preserve">Hukum Adat Gayo merupakan </w:t>
      </w:r>
      <w:r w:rsidRPr="00BD441D">
        <w:rPr>
          <w:bCs/>
          <w:sz w:val="24"/>
          <w:szCs w:val="24"/>
        </w:rPr>
        <w:t>perintah yang harus atau boleh dilakukan dan larangan yang tidak boleh dilakukan. Pelanggaran yang dilakukan terhadap hukum adat akan diberik</w:t>
      </w:r>
      <w:r>
        <w:rPr>
          <w:bCs/>
          <w:sz w:val="24"/>
          <w:szCs w:val="24"/>
        </w:rPr>
        <w:t xml:space="preserve">an sanksi, </w:t>
      </w:r>
      <w:r w:rsidRPr="00BD441D">
        <w:rPr>
          <w:bCs/>
          <w:sz w:val="24"/>
          <w:szCs w:val="24"/>
        </w:rPr>
        <w:t>sanksi adat adalah pemberian huk</w:t>
      </w:r>
      <w:r>
        <w:rPr>
          <w:bCs/>
          <w:sz w:val="24"/>
          <w:szCs w:val="24"/>
        </w:rPr>
        <w:t>uman kepada para pelanggar</w:t>
      </w:r>
      <w:r w:rsidRPr="00BD441D">
        <w:rPr>
          <w:bCs/>
          <w:sz w:val="24"/>
          <w:szCs w:val="24"/>
        </w:rPr>
        <w:t xml:space="preserve"> hukum adat yang sanksinya ditetapkan oleh tokoh adat, pemberian sanksi ini</w:t>
      </w:r>
      <w:r>
        <w:rPr>
          <w:bCs/>
          <w:sz w:val="24"/>
          <w:szCs w:val="24"/>
        </w:rPr>
        <w:t xml:space="preserve"> berbeda-beda sesuai dengan </w:t>
      </w:r>
      <w:r w:rsidRPr="00BD441D">
        <w:rPr>
          <w:bCs/>
          <w:sz w:val="24"/>
          <w:szCs w:val="24"/>
        </w:rPr>
        <w:t>pelanggaran yang d</w:t>
      </w:r>
      <w:r>
        <w:rPr>
          <w:bCs/>
          <w:sz w:val="24"/>
          <w:szCs w:val="24"/>
        </w:rPr>
        <w:t>ilakukan. Tujuan dari penulisan</w:t>
      </w:r>
      <w:r w:rsidRPr="00BD441D">
        <w:rPr>
          <w:bCs/>
          <w:sz w:val="24"/>
          <w:szCs w:val="24"/>
        </w:rPr>
        <w:t xml:space="preserve"> ini adalah untuk mengidentifikasi jenis-jenis sanksi adat</w:t>
      </w:r>
      <w:r>
        <w:rPr>
          <w:bCs/>
          <w:sz w:val="24"/>
          <w:szCs w:val="24"/>
        </w:rPr>
        <w:t xml:space="preserve"> Gayo</w:t>
      </w:r>
      <w:r w:rsidRPr="00BD441D">
        <w:rPr>
          <w:bCs/>
          <w:sz w:val="24"/>
          <w:szCs w:val="24"/>
        </w:rPr>
        <w:t xml:space="preserve"> dan untuk melihat keefektif</w:t>
      </w:r>
      <w:r>
        <w:rPr>
          <w:bCs/>
          <w:sz w:val="24"/>
          <w:szCs w:val="24"/>
        </w:rPr>
        <w:t>an sanksi adat dalam menyelesai</w:t>
      </w:r>
      <w:r w:rsidRPr="00BD441D">
        <w:rPr>
          <w:bCs/>
          <w:sz w:val="24"/>
          <w:szCs w:val="24"/>
        </w:rPr>
        <w:t>kan sengketa-sengketa yang muncul dikalangan masyarakat</w:t>
      </w:r>
      <w:r>
        <w:rPr>
          <w:bCs/>
          <w:sz w:val="24"/>
          <w:szCs w:val="24"/>
        </w:rPr>
        <w:t xml:space="preserve"> Gayo di kabupaten Aceh Tengah. Penulisan</w:t>
      </w:r>
      <w:r w:rsidRPr="00BD441D">
        <w:rPr>
          <w:bCs/>
          <w:sz w:val="24"/>
          <w:szCs w:val="24"/>
        </w:rPr>
        <w:t xml:space="preserve"> ini menggunakan metode penelitian y</w:t>
      </w:r>
      <w:r>
        <w:rPr>
          <w:bCs/>
          <w:sz w:val="24"/>
          <w:szCs w:val="24"/>
        </w:rPr>
        <w:t xml:space="preserve">uridis empiris, datanya diambil dari bahan hukum </w:t>
      </w:r>
      <w:r w:rsidRPr="00BD441D">
        <w:rPr>
          <w:bCs/>
          <w:sz w:val="24"/>
          <w:szCs w:val="24"/>
        </w:rPr>
        <w:t>primer dan skunder juga wawancara dengan responden dan informan</w:t>
      </w:r>
      <w:r>
        <w:rPr>
          <w:bCs/>
          <w:sz w:val="24"/>
          <w:szCs w:val="24"/>
        </w:rPr>
        <w:t xml:space="preserve">. Data </w:t>
      </w:r>
      <w:r w:rsidRPr="00BD441D">
        <w:rPr>
          <w:bCs/>
          <w:sz w:val="24"/>
          <w:szCs w:val="24"/>
        </w:rPr>
        <w:t xml:space="preserve">dianalisis menggunakan pendekatan diskriptif kualitatif. Penelitian ini dilakukan di Kabupaten Aceh Tengah. Hasil penelitian ini menunjukan bahwasanya jenis sanksi adat Gayo yang </w:t>
      </w:r>
      <w:r>
        <w:rPr>
          <w:bCs/>
          <w:sz w:val="24"/>
          <w:szCs w:val="24"/>
        </w:rPr>
        <w:t>diberikan kepada pelanggar</w:t>
      </w:r>
      <w:r w:rsidRPr="00BD441D">
        <w:rPr>
          <w:bCs/>
          <w:sz w:val="24"/>
          <w:szCs w:val="24"/>
        </w:rPr>
        <w:t xml:space="preserve"> hukum a</w:t>
      </w:r>
      <w:r>
        <w:rPr>
          <w:bCs/>
          <w:sz w:val="24"/>
          <w:szCs w:val="24"/>
        </w:rPr>
        <w:t>dat G</w:t>
      </w:r>
      <w:r w:rsidRPr="00BD441D">
        <w:rPr>
          <w:bCs/>
          <w:sz w:val="24"/>
          <w:szCs w:val="24"/>
        </w:rPr>
        <w:t>ayo berbeda-beda, sesuai dengan pelanggaran yang dilakukan, ada yang hanya dengan kata</w:t>
      </w:r>
      <w:r>
        <w:rPr>
          <w:bCs/>
          <w:sz w:val="24"/>
          <w:szCs w:val="24"/>
        </w:rPr>
        <w:t xml:space="preserve"> </w:t>
      </w:r>
      <w:r w:rsidRPr="00BD441D">
        <w:rPr>
          <w:bCs/>
          <w:sz w:val="24"/>
          <w:szCs w:val="24"/>
        </w:rPr>
        <w:t xml:space="preserve">maaf </w:t>
      </w:r>
      <w:r>
        <w:rPr>
          <w:bCs/>
          <w:sz w:val="24"/>
          <w:szCs w:val="24"/>
        </w:rPr>
        <w:t>(</w:t>
      </w:r>
      <w:r w:rsidRPr="00BD441D">
        <w:rPr>
          <w:bCs/>
          <w:i/>
          <w:sz w:val="24"/>
          <w:szCs w:val="24"/>
        </w:rPr>
        <w:t>ma’as</w:t>
      </w:r>
      <w:r>
        <w:rPr>
          <w:bCs/>
          <w:sz w:val="24"/>
          <w:szCs w:val="24"/>
        </w:rPr>
        <w:t>) ada juga yang</w:t>
      </w:r>
      <w:r w:rsidRPr="00BD441D">
        <w:rPr>
          <w:bCs/>
          <w:sz w:val="24"/>
          <w:szCs w:val="24"/>
        </w:rPr>
        <w:t xml:space="preserve"> sampai di usir dari kampung dan tidak boleh lagi kembali ke kampung tersebut (</w:t>
      </w:r>
      <w:r w:rsidRPr="00BD441D">
        <w:rPr>
          <w:bCs/>
          <w:i/>
          <w:sz w:val="24"/>
          <w:szCs w:val="24"/>
        </w:rPr>
        <w:t>Jeret Naru</w:t>
      </w:r>
      <w:r w:rsidRPr="00BD441D">
        <w:rPr>
          <w:bCs/>
          <w:sz w:val="24"/>
          <w:szCs w:val="24"/>
        </w:rPr>
        <w:t>). Sanksi adat berlaku efektif dalam mengurang</w:t>
      </w:r>
      <w:r>
        <w:rPr>
          <w:bCs/>
          <w:sz w:val="24"/>
          <w:szCs w:val="24"/>
        </w:rPr>
        <w:t xml:space="preserve">i pelanggaran-pelanggaran </w:t>
      </w:r>
      <w:r w:rsidRPr="00BD441D">
        <w:rPr>
          <w:bCs/>
          <w:sz w:val="24"/>
          <w:szCs w:val="24"/>
        </w:rPr>
        <w:t xml:space="preserve">hukum adat Gayo, dalam arti para pelanggar </w:t>
      </w:r>
      <w:r>
        <w:rPr>
          <w:bCs/>
          <w:sz w:val="24"/>
          <w:szCs w:val="24"/>
        </w:rPr>
        <w:t>menerima keputusan</w:t>
      </w:r>
      <w:r w:rsidRPr="00BD441D">
        <w:rPr>
          <w:bCs/>
          <w:sz w:val="24"/>
          <w:szCs w:val="24"/>
        </w:rPr>
        <w:t xml:space="preserve"> dan bersedia melaksanakan sanksi yang diberikan</w:t>
      </w:r>
      <w:r>
        <w:rPr>
          <w:bCs/>
          <w:sz w:val="24"/>
          <w:szCs w:val="24"/>
        </w:rPr>
        <w:t xml:space="preserve"> oleh tokoh adat kampung</w:t>
      </w:r>
      <w:r w:rsidRPr="00BD441D">
        <w:rPr>
          <w:bCs/>
          <w:sz w:val="24"/>
          <w:szCs w:val="24"/>
        </w:rPr>
        <w:t>.</w:t>
      </w:r>
      <w:r>
        <w:rPr>
          <w:bCs/>
          <w:sz w:val="24"/>
          <w:szCs w:val="24"/>
        </w:rPr>
        <w:t xml:space="preserve"> Diharapkan kepada tokoh adat supaya mensosialisasikan hukum adat Gayo kepada generasi muda supaya tidak terjadi pelanggaran-pelanggaran terhadap hukum adat Gayo.</w:t>
      </w:r>
    </w:p>
    <w:p w:rsidR="00D314D1" w:rsidRDefault="00D314D1" w:rsidP="00D314D1">
      <w:pPr>
        <w:jc w:val="both"/>
        <w:rPr>
          <w:bCs/>
          <w:sz w:val="24"/>
          <w:szCs w:val="24"/>
        </w:rPr>
      </w:pPr>
    </w:p>
    <w:p w:rsidR="00D314D1" w:rsidRPr="008E1079" w:rsidRDefault="00D314D1" w:rsidP="00D314D1">
      <w:pPr>
        <w:pStyle w:val="BodyText"/>
        <w:adjustRightInd w:val="0"/>
        <w:snapToGrid w:val="0"/>
        <w:ind w:right="567"/>
        <w:rPr>
          <w:i w:val="0"/>
          <w:sz w:val="24"/>
          <w:szCs w:val="24"/>
          <w:lang w:val="id-ID"/>
        </w:rPr>
      </w:pPr>
      <w:r w:rsidRPr="00806B9B">
        <w:rPr>
          <w:b/>
          <w:sz w:val="24"/>
          <w:szCs w:val="24"/>
        </w:rPr>
        <w:t>Keywords</w:t>
      </w:r>
      <w:r w:rsidRPr="00806B9B">
        <w:rPr>
          <w:sz w:val="24"/>
          <w:szCs w:val="24"/>
        </w:rPr>
        <w:t>: Effectiveness, Customary Sanctions, Customary Dispute Resolution</w:t>
      </w:r>
    </w:p>
    <w:p w:rsidR="00204432" w:rsidRDefault="00204432" w:rsidP="009A7209">
      <w:pPr>
        <w:pStyle w:val="Heading1"/>
        <w:tabs>
          <w:tab w:val="left" w:pos="24"/>
        </w:tabs>
        <w:adjustRightInd w:val="0"/>
        <w:snapToGrid w:val="0"/>
        <w:spacing w:before="240" w:after="120"/>
        <w:rPr>
          <w:sz w:val="24"/>
          <w:szCs w:val="24"/>
        </w:rPr>
      </w:pPr>
    </w:p>
    <w:p w:rsidR="00D314D1" w:rsidRDefault="00D314D1" w:rsidP="00D314D1"/>
    <w:p w:rsidR="00D314D1" w:rsidRDefault="00D314D1" w:rsidP="00D314D1"/>
    <w:p w:rsidR="00D314D1" w:rsidRDefault="00D314D1" w:rsidP="00D314D1"/>
    <w:p w:rsidR="00D314D1" w:rsidRDefault="00D314D1" w:rsidP="00D314D1"/>
    <w:p w:rsidR="00D314D1" w:rsidRDefault="00D314D1" w:rsidP="00D314D1"/>
    <w:p w:rsidR="00D314D1" w:rsidRDefault="00D314D1" w:rsidP="00D314D1"/>
    <w:p w:rsidR="00D314D1" w:rsidRPr="00D314D1" w:rsidRDefault="00D314D1" w:rsidP="00D314D1"/>
    <w:p w:rsidR="00204432" w:rsidRPr="00204432" w:rsidRDefault="00204432" w:rsidP="00204432"/>
    <w:p w:rsidR="009A7209" w:rsidRDefault="009A7209" w:rsidP="009A7209">
      <w:pPr>
        <w:pStyle w:val="Heading1"/>
        <w:tabs>
          <w:tab w:val="left" w:pos="24"/>
        </w:tabs>
        <w:adjustRightInd w:val="0"/>
        <w:snapToGrid w:val="0"/>
        <w:spacing w:before="240" w:after="120"/>
        <w:rPr>
          <w:sz w:val="24"/>
          <w:szCs w:val="24"/>
        </w:rPr>
      </w:pPr>
      <w:r w:rsidRPr="008E1079">
        <w:rPr>
          <w:sz w:val="24"/>
          <w:szCs w:val="24"/>
        </w:rPr>
        <w:t>ABSTRACT</w:t>
      </w:r>
    </w:p>
    <w:p w:rsidR="00F448A0" w:rsidRPr="00F448A0" w:rsidRDefault="00F448A0" w:rsidP="00F448A0"/>
    <w:p w:rsidR="00D314D1" w:rsidRPr="00512C1A" w:rsidRDefault="00D314D1" w:rsidP="00D314D1">
      <w:pPr>
        <w:jc w:val="both"/>
        <w:rPr>
          <w:i/>
          <w:sz w:val="24"/>
          <w:szCs w:val="24"/>
        </w:rPr>
      </w:pPr>
      <w:r w:rsidRPr="00512C1A">
        <w:rPr>
          <w:i/>
          <w:sz w:val="24"/>
          <w:szCs w:val="24"/>
        </w:rPr>
        <w:t>Gayo customary law is an order that must or may be done and a prohibition that must not be done. Violations committed against customary law will be given sanctions, customary sanctions are punishment for violators of customary law whose sanctions are determined by traditional leaders, giving these sanctions vary according to the violations committed. The purpose of this paper is to identify the types of Gayo adat sanctions and to see the effectiveness of adat sanctions in resolving disputes that arise among the Gayo community in Central Aceh district. This writing uses empirical juridical research methods, the data is taken from primary and secondary legal materials as well as interviews with respondents and informants. Data were analyzed using a qualitative descriptive approach. This research was conducted in Central Aceh District. The results of this study indicate that the types of Gayo adat sanctions imposed on violators of Gayo adat law differ, according to the violations committed, there are only those with the word sorry (ma'as) and some have been expelled from the village and may no longer return to the village (Jeret Naru). Customary sanctions are effective in reducing violations of Gayo customary law, in the sense that violators accept the decision and are willing to implement the sanctions given by the traditional leaders of the village. It is expected that traditional leaders will socialize Gayo customary law to the younger generation so that violations against Gayo customary law do not occur.</w:t>
      </w:r>
    </w:p>
    <w:p w:rsidR="00204432" w:rsidRPr="00204432" w:rsidRDefault="00204432" w:rsidP="00204432">
      <w:pPr>
        <w:pStyle w:val="BodyText"/>
        <w:adjustRightInd w:val="0"/>
        <w:snapToGrid w:val="0"/>
        <w:ind w:left="567" w:right="567"/>
        <w:rPr>
          <w:sz w:val="24"/>
          <w:szCs w:val="24"/>
          <w:lang w:val="id-ID"/>
        </w:rPr>
      </w:pPr>
    </w:p>
    <w:p w:rsidR="00D314D1" w:rsidRPr="008E1079" w:rsidRDefault="00D314D1" w:rsidP="00D314D1">
      <w:pPr>
        <w:pStyle w:val="BodyText"/>
        <w:adjustRightInd w:val="0"/>
        <w:snapToGrid w:val="0"/>
        <w:ind w:right="567"/>
        <w:rPr>
          <w:i w:val="0"/>
          <w:sz w:val="24"/>
          <w:szCs w:val="24"/>
          <w:lang w:val="id-ID"/>
        </w:rPr>
      </w:pPr>
      <w:r w:rsidRPr="00806B9B">
        <w:rPr>
          <w:b/>
          <w:sz w:val="24"/>
          <w:szCs w:val="24"/>
        </w:rPr>
        <w:t>Keywords</w:t>
      </w:r>
      <w:r w:rsidRPr="00806B9B">
        <w:rPr>
          <w:sz w:val="24"/>
          <w:szCs w:val="24"/>
        </w:rPr>
        <w:t>: Effectiveness, Customary Sanctions, Customary Dispute Resolution</w:t>
      </w:r>
    </w:p>
    <w:p w:rsidR="00D314D1" w:rsidRDefault="00D314D1" w:rsidP="00D314D1">
      <w:pPr>
        <w:pStyle w:val="Heading1"/>
        <w:tabs>
          <w:tab w:val="left" w:pos="24"/>
        </w:tabs>
        <w:adjustRightInd w:val="0"/>
        <w:snapToGrid w:val="0"/>
        <w:spacing w:before="240" w:after="120"/>
        <w:rPr>
          <w:sz w:val="24"/>
          <w:szCs w:val="24"/>
        </w:rPr>
      </w:pPr>
    </w:p>
    <w:p w:rsidR="00282804" w:rsidRDefault="00282804"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B33FE7" w:rsidRDefault="0055117F" w:rsidP="006D04E8">
      <w:pPr>
        <w:tabs>
          <w:tab w:val="left" w:pos="24"/>
        </w:tabs>
        <w:adjustRightInd w:val="0"/>
        <w:snapToGrid w:val="0"/>
        <w:spacing w:line="480" w:lineRule="auto"/>
        <w:jc w:val="both"/>
        <w:rPr>
          <w:rStyle w:val="A313"/>
          <w:sz w:val="24"/>
          <w:szCs w:val="24"/>
          <w:lang w:val="id-ID"/>
        </w:rPr>
      </w:pPr>
      <w:r w:rsidRPr="008E1079">
        <w:rPr>
          <w:b/>
          <w:sz w:val="24"/>
          <w:szCs w:val="24"/>
          <w:lang w:val="id-ID"/>
        </w:rPr>
        <w:t>PENDAHULUAN</w:t>
      </w:r>
    </w:p>
    <w:p w:rsidR="00B33FE7" w:rsidRDefault="00B33FE7" w:rsidP="00B278E3">
      <w:pPr>
        <w:spacing w:line="480" w:lineRule="auto"/>
        <w:ind w:left="-9" w:firstLine="576"/>
        <w:jc w:val="both"/>
        <w:rPr>
          <w:rStyle w:val="A313"/>
          <w:sz w:val="24"/>
          <w:szCs w:val="24"/>
        </w:rPr>
        <w:sectPr w:rsidR="00B33FE7" w:rsidSect="00DF478D">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134" w:right="1134" w:bottom="1560" w:left="1134" w:header="720" w:footer="964" w:gutter="0"/>
          <w:pgNumType w:start="1"/>
          <w:cols w:space="720" w:equalWidth="0">
            <w:col w:w="9639"/>
          </w:cols>
          <w:titlePg/>
          <w:docGrid w:linePitch="272"/>
        </w:sectPr>
      </w:pPr>
    </w:p>
    <w:p w:rsidR="00D314D1" w:rsidRDefault="00D314D1" w:rsidP="00D314D1">
      <w:pPr>
        <w:ind w:left="284" w:firstLine="850"/>
        <w:jc w:val="both"/>
        <w:rPr>
          <w:sz w:val="24"/>
          <w:szCs w:val="24"/>
        </w:rPr>
      </w:pPr>
      <w:r w:rsidRPr="009467EE">
        <w:rPr>
          <w:sz w:val="24"/>
          <w:szCs w:val="24"/>
        </w:rPr>
        <w:t>Dilihat dari kajian-kajian tentang penyelesaian sengketa, maka tergambar bahwa dalam masyarakat hukum adat sudah sejak lama sengketa-sengketa yang terjadi diselesaikan dengan cara musyawarah dan mufakat melalui lembaga-lembaga adat seperti peradilan adat. Corak-corak ruang penyelesaiannya tersebut diistilahkan dengan “sejenis peradilan”.</w:t>
      </w:r>
      <w:r w:rsidRPr="009467EE">
        <w:rPr>
          <w:rStyle w:val="FootnoteReference"/>
          <w:sz w:val="24"/>
          <w:szCs w:val="24"/>
        </w:rPr>
        <w:footnoteReference w:id="1"/>
      </w:r>
    </w:p>
    <w:p w:rsidR="00D314D1" w:rsidRDefault="00D314D1" w:rsidP="00D314D1">
      <w:pPr>
        <w:ind w:left="284" w:firstLine="850"/>
        <w:jc w:val="both"/>
        <w:rPr>
          <w:bCs/>
          <w:sz w:val="24"/>
          <w:szCs w:val="24"/>
        </w:rPr>
      </w:pPr>
      <w:r w:rsidRPr="009467EE">
        <w:rPr>
          <w:bCs/>
          <w:sz w:val="24"/>
          <w:szCs w:val="24"/>
        </w:rPr>
        <w:t>Peradilan adat memiliki kekuatan yang mendasar dalam pribadi masyarakat Indonesia, hal ini terlihat dalam setiap penyelesaian sengketa yang ada dalam masyarakat indonesia, ketika ada persengketaan antar masyarakat, maka penyelesaiannya dilakukan dengan cara musyawarah dan mufakat. Penyelesaian dengan cara musyawarah dan mufakat menjadi sesuatu yang selalu ditekuni dalam setiap penyelesaia</w:t>
      </w:r>
      <w:r>
        <w:rPr>
          <w:bCs/>
          <w:sz w:val="24"/>
          <w:szCs w:val="24"/>
        </w:rPr>
        <w:t>n sengketa.</w:t>
      </w:r>
    </w:p>
    <w:p w:rsidR="00D314D1" w:rsidRDefault="00D314D1" w:rsidP="00D314D1">
      <w:pPr>
        <w:ind w:left="284" w:firstLine="850"/>
        <w:jc w:val="both"/>
        <w:rPr>
          <w:sz w:val="24"/>
          <w:szCs w:val="24"/>
        </w:rPr>
      </w:pPr>
      <w:r w:rsidRPr="009467EE">
        <w:rPr>
          <w:color w:val="231F20"/>
          <w:sz w:val="24"/>
          <w:szCs w:val="24"/>
        </w:rPr>
        <w:t xml:space="preserve">Peradilan adat tidak dapat dipisahkan dalam </w:t>
      </w:r>
      <w:r w:rsidRPr="009467EE">
        <w:rPr>
          <w:sz w:val="24"/>
          <w:szCs w:val="24"/>
        </w:rPr>
        <w:t xml:space="preserve"> </w:t>
      </w:r>
      <w:r w:rsidRPr="009467EE">
        <w:rPr>
          <w:color w:val="231F20"/>
          <w:sz w:val="24"/>
          <w:szCs w:val="24"/>
        </w:rPr>
        <w:t>sistem hukum Indonesia. Bekerjanya hukum adat</w:t>
      </w:r>
      <w:r w:rsidRPr="009467EE">
        <w:rPr>
          <w:sz w:val="24"/>
          <w:szCs w:val="24"/>
        </w:rPr>
        <w:t xml:space="preserve"> </w:t>
      </w:r>
      <w:r w:rsidRPr="009467EE">
        <w:rPr>
          <w:color w:val="231F20"/>
          <w:sz w:val="24"/>
          <w:szCs w:val="24"/>
        </w:rPr>
        <w:t>dan institusinya, tidak lepas dari kemajuan pengakuan</w:t>
      </w:r>
      <w:r w:rsidRPr="009467EE">
        <w:rPr>
          <w:sz w:val="24"/>
          <w:szCs w:val="24"/>
        </w:rPr>
        <w:t xml:space="preserve"> </w:t>
      </w:r>
      <w:r w:rsidRPr="009467EE">
        <w:rPr>
          <w:color w:val="231F20"/>
          <w:sz w:val="24"/>
          <w:szCs w:val="24"/>
        </w:rPr>
        <w:t>konstitusi, khususnya Pasal 18 B ayat (1) dan ayat</w:t>
      </w:r>
      <w:r w:rsidRPr="009467EE">
        <w:rPr>
          <w:sz w:val="24"/>
          <w:szCs w:val="24"/>
        </w:rPr>
        <w:t xml:space="preserve"> </w:t>
      </w:r>
      <w:r w:rsidRPr="009467EE">
        <w:rPr>
          <w:color w:val="231F20"/>
          <w:sz w:val="24"/>
          <w:szCs w:val="24"/>
        </w:rPr>
        <w:t>(2) serta Pasal 28 I ayat (3) Undang-Undang Dasar</w:t>
      </w:r>
      <w:r w:rsidRPr="009467EE">
        <w:rPr>
          <w:sz w:val="24"/>
          <w:szCs w:val="24"/>
        </w:rPr>
        <w:t xml:space="preserve"> </w:t>
      </w:r>
      <w:r w:rsidRPr="009467EE">
        <w:rPr>
          <w:color w:val="231F20"/>
          <w:sz w:val="24"/>
          <w:szCs w:val="24"/>
        </w:rPr>
        <w:t>Negara Republik Indonesia Tahun 1945 (UUD 1945).</w:t>
      </w:r>
    </w:p>
    <w:p w:rsidR="00D314D1" w:rsidRDefault="00D314D1" w:rsidP="00D314D1">
      <w:pPr>
        <w:ind w:left="284" w:firstLine="850"/>
        <w:jc w:val="both"/>
        <w:rPr>
          <w:sz w:val="24"/>
          <w:szCs w:val="24"/>
        </w:rPr>
      </w:pPr>
      <w:r w:rsidRPr="009467EE">
        <w:rPr>
          <w:color w:val="231F20"/>
          <w:sz w:val="24"/>
          <w:szCs w:val="24"/>
        </w:rPr>
        <w:t>Berdasarkan Pasal 18 B ayat (1)  UUD 1945</w:t>
      </w:r>
      <w:r w:rsidRPr="009467EE">
        <w:rPr>
          <w:sz w:val="24"/>
          <w:szCs w:val="24"/>
        </w:rPr>
        <w:t xml:space="preserve"> </w:t>
      </w:r>
      <w:r w:rsidRPr="009467EE">
        <w:rPr>
          <w:iCs/>
          <w:color w:val="231F20"/>
          <w:sz w:val="24"/>
          <w:szCs w:val="24"/>
        </w:rPr>
        <w:t>Negara mengakui  dan menghormati satuan-satuan  pemerintahan  daerah  yang bersifat</w:t>
      </w:r>
      <w:r w:rsidRPr="009467EE">
        <w:rPr>
          <w:sz w:val="24"/>
          <w:szCs w:val="24"/>
        </w:rPr>
        <w:t xml:space="preserve"> </w:t>
      </w:r>
      <w:r w:rsidRPr="009467EE">
        <w:rPr>
          <w:iCs/>
          <w:color w:val="231F20"/>
          <w:sz w:val="24"/>
          <w:szCs w:val="24"/>
        </w:rPr>
        <w:t>khusus atau bersifat istimewa yang diatur</w:t>
      </w:r>
      <w:r w:rsidRPr="009467EE">
        <w:rPr>
          <w:sz w:val="24"/>
          <w:szCs w:val="24"/>
        </w:rPr>
        <w:t xml:space="preserve"> </w:t>
      </w:r>
      <w:r w:rsidRPr="009467EE">
        <w:rPr>
          <w:iCs/>
          <w:color w:val="231F20"/>
          <w:sz w:val="24"/>
          <w:szCs w:val="24"/>
        </w:rPr>
        <w:t>dengan undang-undang. Pasal 18 B ayat (2) UUD 1945 mengakui dan menghormati kesatuan-kesatuan</w:t>
      </w:r>
      <w:r w:rsidRPr="009467EE">
        <w:rPr>
          <w:sz w:val="24"/>
          <w:szCs w:val="24"/>
        </w:rPr>
        <w:t xml:space="preserve"> </w:t>
      </w:r>
      <w:r w:rsidRPr="009467EE">
        <w:rPr>
          <w:iCs/>
          <w:color w:val="231F20"/>
          <w:sz w:val="24"/>
          <w:szCs w:val="24"/>
        </w:rPr>
        <w:t>masyarakat</w:t>
      </w:r>
      <w:r w:rsidRPr="009467EE">
        <w:rPr>
          <w:sz w:val="24"/>
          <w:szCs w:val="24"/>
        </w:rPr>
        <w:t xml:space="preserve"> </w:t>
      </w:r>
      <w:r w:rsidRPr="009467EE">
        <w:rPr>
          <w:iCs/>
          <w:color w:val="231F20"/>
          <w:sz w:val="24"/>
          <w:szCs w:val="24"/>
        </w:rPr>
        <w:t>hukum adat</w:t>
      </w:r>
      <w:r w:rsidRPr="009467EE">
        <w:rPr>
          <w:sz w:val="24"/>
          <w:szCs w:val="24"/>
        </w:rPr>
        <w:t xml:space="preserve"> </w:t>
      </w:r>
      <w:r w:rsidRPr="009467EE">
        <w:rPr>
          <w:iCs/>
          <w:color w:val="231F20"/>
          <w:sz w:val="24"/>
          <w:szCs w:val="24"/>
        </w:rPr>
        <w:t>beserta</w:t>
      </w:r>
      <w:r w:rsidRPr="009467EE">
        <w:rPr>
          <w:sz w:val="24"/>
          <w:szCs w:val="24"/>
        </w:rPr>
        <w:t xml:space="preserve"> </w:t>
      </w:r>
      <w:r w:rsidRPr="009467EE">
        <w:rPr>
          <w:iCs/>
          <w:color w:val="231F20"/>
          <w:sz w:val="24"/>
          <w:szCs w:val="24"/>
        </w:rPr>
        <w:t>hak-hak tradisionalnya sepanjang</w:t>
      </w:r>
      <w:r w:rsidRPr="009467EE">
        <w:rPr>
          <w:sz w:val="24"/>
          <w:szCs w:val="24"/>
        </w:rPr>
        <w:t xml:space="preserve"> </w:t>
      </w:r>
      <w:r w:rsidRPr="009467EE">
        <w:rPr>
          <w:iCs/>
          <w:color w:val="231F20"/>
          <w:sz w:val="24"/>
          <w:szCs w:val="24"/>
        </w:rPr>
        <w:t xml:space="preserve">masih hidup dan sesuai dengan perkembangan  masyarakat dan prinsip Negara </w:t>
      </w:r>
      <w:r w:rsidRPr="009467EE">
        <w:rPr>
          <w:sz w:val="24"/>
          <w:szCs w:val="24"/>
        </w:rPr>
        <w:t xml:space="preserve"> </w:t>
      </w:r>
      <w:r w:rsidRPr="009467EE">
        <w:rPr>
          <w:iCs/>
          <w:color w:val="231F20"/>
          <w:sz w:val="24"/>
          <w:szCs w:val="24"/>
        </w:rPr>
        <w:t>Kesatuan Republik Indonesia, yang diatur</w:t>
      </w:r>
      <w:r w:rsidRPr="009467EE">
        <w:rPr>
          <w:sz w:val="24"/>
          <w:szCs w:val="24"/>
        </w:rPr>
        <w:t xml:space="preserve"> </w:t>
      </w:r>
      <w:r w:rsidRPr="009467EE">
        <w:rPr>
          <w:iCs/>
          <w:color w:val="231F20"/>
          <w:sz w:val="24"/>
          <w:szCs w:val="24"/>
        </w:rPr>
        <w:t xml:space="preserve">dalam undang-undang. </w:t>
      </w:r>
      <w:r w:rsidRPr="009467EE">
        <w:rPr>
          <w:color w:val="231F20"/>
          <w:sz w:val="24"/>
          <w:szCs w:val="24"/>
        </w:rPr>
        <w:t>Pasal 28 I ayat (3) UUD 1945</w:t>
      </w:r>
      <w:r w:rsidRPr="009467EE">
        <w:rPr>
          <w:sz w:val="24"/>
          <w:szCs w:val="24"/>
        </w:rPr>
        <w:t xml:space="preserve"> </w:t>
      </w:r>
      <w:r w:rsidRPr="009467EE">
        <w:rPr>
          <w:iCs/>
          <w:color w:val="231F20"/>
          <w:sz w:val="24"/>
          <w:szCs w:val="24"/>
        </w:rPr>
        <w:t>Identitas budaya dan hak masyarakat tradisional  dihormati selaras dengan perkembangan</w:t>
      </w:r>
      <w:r w:rsidRPr="009467EE">
        <w:rPr>
          <w:sz w:val="24"/>
          <w:szCs w:val="24"/>
        </w:rPr>
        <w:t xml:space="preserve"> </w:t>
      </w:r>
      <w:r w:rsidRPr="009467EE">
        <w:rPr>
          <w:iCs/>
          <w:color w:val="231F20"/>
          <w:sz w:val="24"/>
          <w:szCs w:val="24"/>
        </w:rPr>
        <w:t>zaman  dan peradaban.</w:t>
      </w:r>
    </w:p>
    <w:p w:rsidR="00D314D1" w:rsidRDefault="00D314D1" w:rsidP="00D314D1">
      <w:pPr>
        <w:ind w:left="284" w:firstLine="850"/>
        <w:jc w:val="both"/>
        <w:rPr>
          <w:sz w:val="24"/>
          <w:szCs w:val="24"/>
        </w:rPr>
      </w:pPr>
      <w:r>
        <w:rPr>
          <w:sz w:val="24"/>
          <w:szCs w:val="24"/>
        </w:rPr>
        <w:t>B</w:t>
      </w:r>
      <w:r w:rsidRPr="005D4D43">
        <w:rPr>
          <w:sz w:val="24"/>
          <w:szCs w:val="24"/>
        </w:rPr>
        <w:t xml:space="preserve">ergulirnya reformasi di </w:t>
      </w:r>
      <w:r>
        <w:rPr>
          <w:sz w:val="24"/>
          <w:szCs w:val="24"/>
        </w:rPr>
        <w:t>Indonesia</w:t>
      </w:r>
      <w:r w:rsidRPr="005D4D43">
        <w:rPr>
          <w:sz w:val="24"/>
          <w:szCs w:val="24"/>
        </w:rPr>
        <w:t>, melahirkan pola pemerintahan yang tidak lagi tersentralisasi. Beberapa UU yang lahir pasca reformasi, semakin membuka peluang bagi otonomi yang lebih besar bagi daerah, antara lain lahirnya Undang-Undang No 44 Tahun 1999 tentang Penyelenggaraan Keistimewaan Provinsi Istimewa Aceh dan Undang-Undang No 18 Tahun 20</w:t>
      </w:r>
      <w:r>
        <w:rPr>
          <w:sz w:val="24"/>
          <w:szCs w:val="24"/>
        </w:rPr>
        <w:t>01 tentang Otonomi Khusus yang diganti dengan</w:t>
      </w:r>
      <w:r w:rsidRPr="005D4D43">
        <w:rPr>
          <w:sz w:val="24"/>
          <w:szCs w:val="24"/>
        </w:rPr>
        <w:t xml:space="preserve"> Undang-Undang No 11 Tahun 2006 tentang Pemerintah Aceh.</w:t>
      </w:r>
    </w:p>
    <w:p w:rsidR="00D314D1" w:rsidRDefault="00D314D1" w:rsidP="00D314D1">
      <w:pPr>
        <w:ind w:left="284" w:firstLine="850"/>
        <w:jc w:val="both"/>
        <w:rPr>
          <w:sz w:val="24"/>
          <w:szCs w:val="24"/>
        </w:rPr>
      </w:pPr>
      <w:r>
        <w:rPr>
          <w:sz w:val="24"/>
          <w:szCs w:val="24"/>
        </w:rPr>
        <w:t>K</w:t>
      </w:r>
      <w:r w:rsidRPr="005D4D43">
        <w:rPr>
          <w:sz w:val="24"/>
          <w:szCs w:val="24"/>
        </w:rPr>
        <w:t>eberadaan hukum adat di Aceh semakin kuat</w:t>
      </w:r>
      <w:r>
        <w:rPr>
          <w:sz w:val="24"/>
          <w:szCs w:val="24"/>
        </w:rPr>
        <w:t xml:space="preserve"> dengan lahirnya UUPA</w:t>
      </w:r>
      <w:r w:rsidRPr="005D4D43">
        <w:rPr>
          <w:sz w:val="24"/>
          <w:szCs w:val="24"/>
        </w:rPr>
        <w:t>. Hal ini karena adanya pengakuan kepada lembaga adat. Lembaga adat diberikan kewenangan menegakkan hukum adat, sebagaimana diatur dalam BAB XIII Pasal 98 tentang lembaga adat UUPA.</w:t>
      </w:r>
      <w:r w:rsidRPr="005D4D43">
        <w:rPr>
          <w:rStyle w:val="FootnoteReference"/>
          <w:sz w:val="24"/>
          <w:szCs w:val="24"/>
        </w:rPr>
        <w:footnoteReference w:id="2"/>
      </w:r>
    </w:p>
    <w:p w:rsidR="00D314D1" w:rsidRDefault="00D314D1" w:rsidP="00D314D1">
      <w:pPr>
        <w:ind w:left="284" w:firstLine="850"/>
        <w:jc w:val="both"/>
        <w:rPr>
          <w:sz w:val="24"/>
          <w:szCs w:val="24"/>
        </w:rPr>
      </w:pPr>
      <w:r>
        <w:rPr>
          <w:sz w:val="24"/>
          <w:szCs w:val="24"/>
        </w:rPr>
        <w:t xml:space="preserve">Berdasarkan </w:t>
      </w:r>
      <w:r w:rsidRPr="005D4D43">
        <w:rPr>
          <w:sz w:val="24"/>
          <w:szCs w:val="24"/>
        </w:rPr>
        <w:t xml:space="preserve">Pasal 98 ayat (1) UUPA “Lembaga adat berfungsi dan berperan sebagai wahana partisipasi masyarakat dalam penyelenggaraan Pemerintah Aceh dan Pemerintahan Kabupaten/kota di bidang </w:t>
      </w:r>
      <w:r>
        <w:rPr>
          <w:sz w:val="24"/>
          <w:szCs w:val="24"/>
        </w:rPr>
        <w:t>keamanan, ketentraman, kerukunan</w:t>
      </w:r>
      <w:r w:rsidRPr="005D4D43">
        <w:rPr>
          <w:sz w:val="24"/>
          <w:szCs w:val="24"/>
        </w:rPr>
        <w:t xml:space="preserve"> dan ketertiban”. Pasal 98 ayat (2) UUPA“ Penyeles</w:t>
      </w:r>
      <w:r>
        <w:rPr>
          <w:sz w:val="24"/>
          <w:szCs w:val="24"/>
        </w:rPr>
        <w:t xml:space="preserve"> </w:t>
      </w:r>
      <w:r w:rsidRPr="005D4D43">
        <w:rPr>
          <w:sz w:val="24"/>
          <w:szCs w:val="24"/>
        </w:rPr>
        <w:t>aian masalah sosial kemasyarakatan secara adat ditempuh melalui lembaga adat.</w:t>
      </w:r>
    </w:p>
    <w:p w:rsidR="00D314D1" w:rsidRPr="005D4D43" w:rsidRDefault="00D314D1" w:rsidP="00D314D1">
      <w:pPr>
        <w:ind w:left="284" w:firstLine="850"/>
        <w:jc w:val="both"/>
        <w:rPr>
          <w:sz w:val="24"/>
          <w:szCs w:val="24"/>
        </w:rPr>
      </w:pPr>
      <w:r w:rsidRPr="005D4D43">
        <w:rPr>
          <w:sz w:val="24"/>
          <w:szCs w:val="24"/>
        </w:rPr>
        <w:t>Ketentuan lebih lanjut mengenai tugas, wewenang, hak dan kewajiban lembaga adat, pemberda</w:t>
      </w:r>
      <w:r>
        <w:rPr>
          <w:sz w:val="24"/>
          <w:szCs w:val="24"/>
        </w:rPr>
        <w:t xml:space="preserve">yaan adat </w:t>
      </w:r>
      <w:r w:rsidRPr="005D4D43">
        <w:rPr>
          <w:sz w:val="24"/>
          <w:szCs w:val="24"/>
        </w:rPr>
        <w:t xml:space="preserve">dan adat istiadat diatur lebih lanjut dengan </w:t>
      </w:r>
      <w:r>
        <w:rPr>
          <w:sz w:val="24"/>
          <w:szCs w:val="24"/>
        </w:rPr>
        <w:t>Qanun Aceh</w:t>
      </w:r>
      <w:r w:rsidRPr="005D4D43">
        <w:rPr>
          <w:sz w:val="24"/>
          <w:szCs w:val="24"/>
        </w:rPr>
        <w:t>. Dengan demikian, berdasarkan amanah UUPA tersebut dibentuklah turunan peraturan daerah (</w:t>
      </w:r>
      <w:r>
        <w:rPr>
          <w:sz w:val="24"/>
          <w:szCs w:val="24"/>
        </w:rPr>
        <w:t>Qanun Aceh</w:t>
      </w:r>
      <w:r w:rsidRPr="005D4D43">
        <w:rPr>
          <w:sz w:val="24"/>
          <w:szCs w:val="24"/>
        </w:rPr>
        <w:t xml:space="preserve">) untuk menguatkan keberadaan lembaga adat (peradilan adat), struktur lembaga adat dan hukum adat. Adapun </w:t>
      </w:r>
      <w:r>
        <w:rPr>
          <w:sz w:val="24"/>
          <w:szCs w:val="24"/>
        </w:rPr>
        <w:t>Qanun</w:t>
      </w:r>
      <w:r w:rsidRPr="005D4D43">
        <w:rPr>
          <w:sz w:val="24"/>
          <w:szCs w:val="24"/>
        </w:rPr>
        <w:t>-</w:t>
      </w:r>
      <w:r>
        <w:rPr>
          <w:sz w:val="24"/>
          <w:szCs w:val="24"/>
        </w:rPr>
        <w:t>Qanun Aceh</w:t>
      </w:r>
      <w:r w:rsidRPr="005D4D43">
        <w:rPr>
          <w:sz w:val="24"/>
          <w:szCs w:val="24"/>
        </w:rPr>
        <w:t xml:space="preserve"> yang dimaksud adalah, sebagai berikut;</w:t>
      </w:r>
    </w:p>
    <w:p w:rsidR="00D314D1" w:rsidRDefault="00D314D1" w:rsidP="00D314D1">
      <w:pPr>
        <w:pStyle w:val="ListParagraph"/>
        <w:numPr>
          <w:ilvl w:val="0"/>
          <w:numId w:val="44"/>
        </w:numPr>
        <w:spacing w:after="0"/>
        <w:ind w:left="567" w:hanging="283"/>
        <w:rPr>
          <w:rFonts w:ascii="Times New Roman" w:hAnsi="Times New Roman"/>
          <w:sz w:val="24"/>
          <w:szCs w:val="24"/>
        </w:rPr>
      </w:pPr>
      <w:r>
        <w:rPr>
          <w:rFonts w:ascii="Times New Roman" w:hAnsi="Times New Roman"/>
          <w:sz w:val="24"/>
          <w:szCs w:val="24"/>
        </w:rPr>
        <w:t>Qanun Aceh</w:t>
      </w:r>
      <w:r w:rsidRPr="005D4D43">
        <w:rPr>
          <w:rFonts w:ascii="Times New Roman" w:hAnsi="Times New Roman"/>
          <w:sz w:val="24"/>
          <w:szCs w:val="24"/>
        </w:rPr>
        <w:t xml:space="preserve"> Aceh No 9 Tahun 2008 tentang Pembinaan Kehidupan Adat dan </w:t>
      </w:r>
      <w:r>
        <w:rPr>
          <w:rFonts w:ascii="Times New Roman" w:hAnsi="Times New Roman"/>
          <w:sz w:val="24"/>
          <w:szCs w:val="24"/>
        </w:rPr>
        <w:t>Adat Istiadat,</w:t>
      </w:r>
    </w:p>
    <w:p w:rsidR="00D314D1" w:rsidRDefault="00D314D1" w:rsidP="00D314D1">
      <w:pPr>
        <w:pStyle w:val="ListParagraph"/>
        <w:numPr>
          <w:ilvl w:val="0"/>
          <w:numId w:val="44"/>
        </w:numPr>
        <w:spacing w:after="0"/>
        <w:ind w:left="567" w:hanging="283"/>
        <w:rPr>
          <w:rFonts w:ascii="Times New Roman" w:hAnsi="Times New Roman"/>
          <w:sz w:val="24"/>
          <w:szCs w:val="24"/>
        </w:rPr>
      </w:pPr>
      <w:r>
        <w:rPr>
          <w:rFonts w:ascii="Times New Roman" w:hAnsi="Times New Roman"/>
          <w:sz w:val="24"/>
          <w:szCs w:val="24"/>
        </w:rPr>
        <w:t>Qanun Aceh</w:t>
      </w:r>
      <w:r w:rsidRPr="005D4D43">
        <w:rPr>
          <w:rFonts w:ascii="Times New Roman" w:hAnsi="Times New Roman"/>
          <w:sz w:val="24"/>
          <w:szCs w:val="24"/>
        </w:rPr>
        <w:t xml:space="preserve"> Aceh No 10 Tahun 2008 tentang Lembaga Adat</w:t>
      </w:r>
      <w:r>
        <w:rPr>
          <w:rFonts w:ascii="Times New Roman" w:hAnsi="Times New Roman"/>
          <w:sz w:val="24"/>
          <w:szCs w:val="24"/>
        </w:rPr>
        <w:t>,</w:t>
      </w:r>
    </w:p>
    <w:p w:rsidR="00D314D1" w:rsidRDefault="00D314D1" w:rsidP="00D314D1">
      <w:pPr>
        <w:pStyle w:val="ListParagraph"/>
        <w:numPr>
          <w:ilvl w:val="0"/>
          <w:numId w:val="44"/>
        </w:numPr>
        <w:spacing w:after="0"/>
        <w:ind w:left="567" w:hanging="283"/>
        <w:rPr>
          <w:rFonts w:ascii="Times New Roman" w:hAnsi="Times New Roman"/>
          <w:sz w:val="24"/>
          <w:szCs w:val="24"/>
        </w:rPr>
      </w:pPr>
      <w:r>
        <w:rPr>
          <w:rFonts w:ascii="Times New Roman" w:hAnsi="Times New Roman"/>
          <w:sz w:val="24"/>
          <w:szCs w:val="24"/>
        </w:rPr>
        <w:t>Qanun Aceh</w:t>
      </w:r>
      <w:r w:rsidRPr="005D4D43">
        <w:rPr>
          <w:rFonts w:ascii="Times New Roman" w:hAnsi="Times New Roman"/>
          <w:sz w:val="24"/>
          <w:szCs w:val="24"/>
        </w:rPr>
        <w:t xml:space="preserve"> Aceh No 3 Tahun 2009 tentang Tata Cara Pemilihan dan Pemberhentian Mukim </w:t>
      </w:r>
      <w:r>
        <w:rPr>
          <w:rFonts w:ascii="Times New Roman" w:hAnsi="Times New Roman"/>
          <w:sz w:val="24"/>
          <w:szCs w:val="24"/>
        </w:rPr>
        <w:t>dan</w:t>
      </w:r>
    </w:p>
    <w:p w:rsidR="00D314D1" w:rsidRDefault="00D314D1" w:rsidP="00D314D1">
      <w:pPr>
        <w:pStyle w:val="ListParagraph"/>
        <w:numPr>
          <w:ilvl w:val="0"/>
          <w:numId w:val="44"/>
        </w:numPr>
        <w:spacing w:after="0"/>
        <w:ind w:left="567" w:hanging="283"/>
        <w:rPr>
          <w:rFonts w:ascii="Times New Roman" w:hAnsi="Times New Roman"/>
          <w:sz w:val="24"/>
          <w:szCs w:val="24"/>
        </w:rPr>
      </w:pPr>
      <w:r>
        <w:rPr>
          <w:rFonts w:ascii="Times New Roman" w:hAnsi="Times New Roman"/>
          <w:sz w:val="24"/>
          <w:szCs w:val="24"/>
        </w:rPr>
        <w:t>Qanun Aceh</w:t>
      </w:r>
      <w:r w:rsidRPr="005D4D43">
        <w:rPr>
          <w:rFonts w:ascii="Times New Roman" w:hAnsi="Times New Roman"/>
          <w:sz w:val="24"/>
          <w:szCs w:val="24"/>
        </w:rPr>
        <w:t xml:space="preserve"> Aceh No 4 Tahun 2009 tentang Tata Cara Pemilihan dan Pemberhentian Keuchik.</w:t>
      </w:r>
    </w:p>
    <w:p w:rsidR="00D314D1" w:rsidRPr="00881833" w:rsidRDefault="00D314D1" w:rsidP="00D314D1">
      <w:pPr>
        <w:pStyle w:val="FootnoteText"/>
        <w:ind w:left="284" w:firstLine="850"/>
        <w:jc w:val="both"/>
        <w:rPr>
          <w:sz w:val="24"/>
          <w:szCs w:val="24"/>
        </w:rPr>
      </w:pPr>
      <w:r>
        <w:rPr>
          <w:sz w:val="24"/>
          <w:szCs w:val="24"/>
        </w:rPr>
        <w:t>S</w:t>
      </w:r>
      <w:r w:rsidRPr="00881833">
        <w:rPr>
          <w:sz w:val="24"/>
          <w:szCs w:val="24"/>
        </w:rPr>
        <w:t xml:space="preserve">emangat untuk menghidupkan kembali lembaga adat sebagai struktur kelembagaan lokal dalam penyelesaian sengketa juga diikuti oleh beberapa daerah Kabupaten/ Kota di Provinsi Aceh. Salah satunyan Qanun Kabupaten Aceh Tengah No 09 Tahun 2002 tentan Hukum Adat Gayo Pasal 8, disebutkan bahwa fungsi </w:t>
      </w:r>
      <w:r w:rsidRPr="00881833">
        <w:rPr>
          <w:i/>
          <w:sz w:val="24"/>
          <w:szCs w:val="24"/>
        </w:rPr>
        <w:t>Sarak Opat</w:t>
      </w:r>
      <w:r w:rsidRPr="00881833">
        <w:rPr>
          <w:sz w:val="24"/>
          <w:szCs w:val="24"/>
        </w:rPr>
        <w:t xml:space="preserve"> sebagai lembaga adat adalah:</w:t>
      </w:r>
    </w:p>
    <w:p w:rsidR="00D314D1" w:rsidRDefault="00D314D1" w:rsidP="00D314D1">
      <w:pPr>
        <w:pStyle w:val="FootnoteText"/>
        <w:numPr>
          <w:ilvl w:val="0"/>
          <w:numId w:val="45"/>
        </w:numPr>
        <w:snapToGrid/>
        <w:ind w:left="567" w:hanging="283"/>
        <w:jc w:val="both"/>
        <w:rPr>
          <w:sz w:val="24"/>
          <w:szCs w:val="24"/>
        </w:rPr>
      </w:pPr>
      <w:r w:rsidRPr="00881833">
        <w:rPr>
          <w:i/>
          <w:sz w:val="24"/>
          <w:szCs w:val="24"/>
        </w:rPr>
        <w:t>Sarak Opat</w:t>
      </w:r>
      <w:r w:rsidRPr="00881833">
        <w:rPr>
          <w:sz w:val="24"/>
          <w:szCs w:val="24"/>
        </w:rPr>
        <w:t xml:space="preserve"> berperan aktif mencegah perbuatan </w:t>
      </w:r>
      <w:r w:rsidRPr="00881833">
        <w:rPr>
          <w:i/>
          <w:sz w:val="24"/>
          <w:szCs w:val="24"/>
        </w:rPr>
        <w:t>sumang</w:t>
      </w:r>
      <w:r w:rsidRPr="00881833">
        <w:rPr>
          <w:sz w:val="24"/>
          <w:szCs w:val="24"/>
        </w:rPr>
        <w:t>/ sumbang</w:t>
      </w:r>
    </w:p>
    <w:p w:rsidR="00D314D1" w:rsidRDefault="00D314D1" w:rsidP="00D314D1">
      <w:pPr>
        <w:pStyle w:val="FootnoteText"/>
        <w:numPr>
          <w:ilvl w:val="0"/>
          <w:numId w:val="45"/>
        </w:numPr>
        <w:snapToGrid/>
        <w:ind w:left="567" w:hanging="283"/>
        <w:jc w:val="both"/>
        <w:rPr>
          <w:sz w:val="24"/>
          <w:szCs w:val="24"/>
        </w:rPr>
      </w:pPr>
      <w:r w:rsidRPr="00AC6369">
        <w:rPr>
          <w:i/>
          <w:sz w:val="24"/>
          <w:szCs w:val="24"/>
        </w:rPr>
        <w:t>Sarak Opat</w:t>
      </w:r>
      <w:r w:rsidRPr="00AC6369">
        <w:rPr>
          <w:sz w:val="24"/>
          <w:szCs w:val="24"/>
        </w:rPr>
        <w:t xml:space="preserve"> dapat menindak perbuatan </w:t>
      </w:r>
      <w:r w:rsidRPr="00AC6369">
        <w:rPr>
          <w:i/>
          <w:sz w:val="24"/>
          <w:szCs w:val="24"/>
        </w:rPr>
        <w:t>sumang</w:t>
      </w:r>
    </w:p>
    <w:p w:rsidR="00D314D1" w:rsidRDefault="00D314D1" w:rsidP="00D314D1">
      <w:pPr>
        <w:pStyle w:val="FootnoteText"/>
        <w:numPr>
          <w:ilvl w:val="0"/>
          <w:numId w:val="45"/>
        </w:numPr>
        <w:snapToGrid/>
        <w:ind w:left="567" w:hanging="283"/>
        <w:jc w:val="both"/>
        <w:rPr>
          <w:sz w:val="24"/>
          <w:szCs w:val="24"/>
        </w:rPr>
      </w:pPr>
      <w:r w:rsidRPr="00AC6369">
        <w:rPr>
          <w:i/>
          <w:sz w:val="24"/>
          <w:szCs w:val="24"/>
        </w:rPr>
        <w:t>Sarak Opat</w:t>
      </w:r>
      <w:r w:rsidRPr="00AC6369">
        <w:rPr>
          <w:sz w:val="24"/>
          <w:szCs w:val="24"/>
        </w:rPr>
        <w:t xml:space="preserve"> melaksanakan hukum adat istiadat, kebiasaa-kebiasaan dan sanksi adat.</w:t>
      </w:r>
    </w:p>
    <w:p w:rsidR="00D314D1" w:rsidRDefault="00D314D1" w:rsidP="00D314D1">
      <w:pPr>
        <w:pStyle w:val="FootnoteText"/>
        <w:numPr>
          <w:ilvl w:val="0"/>
          <w:numId w:val="45"/>
        </w:numPr>
        <w:snapToGrid/>
        <w:ind w:left="567" w:hanging="283"/>
        <w:jc w:val="both"/>
        <w:rPr>
          <w:sz w:val="24"/>
          <w:szCs w:val="24"/>
        </w:rPr>
      </w:pPr>
      <w:r w:rsidRPr="00AC6369">
        <w:rPr>
          <w:i/>
          <w:sz w:val="24"/>
          <w:szCs w:val="24"/>
        </w:rPr>
        <w:t>Sarak Opat</w:t>
      </w:r>
      <w:r w:rsidRPr="00AC6369">
        <w:rPr>
          <w:sz w:val="24"/>
          <w:szCs w:val="24"/>
        </w:rPr>
        <w:t xml:space="preserve"> menyelesaikan </w:t>
      </w:r>
      <w:r w:rsidRPr="00AC6369">
        <w:rPr>
          <w:i/>
          <w:sz w:val="24"/>
          <w:szCs w:val="24"/>
        </w:rPr>
        <w:t>Kemalun Edet</w:t>
      </w:r>
      <w:r w:rsidRPr="00AC6369">
        <w:rPr>
          <w:sz w:val="24"/>
          <w:szCs w:val="24"/>
        </w:rPr>
        <w:t xml:space="preserve"> Empat perkara, Madu Opat.</w:t>
      </w:r>
    </w:p>
    <w:p w:rsidR="00D314D1" w:rsidRPr="00AC6369" w:rsidRDefault="00D314D1" w:rsidP="00D314D1">
      <w:pPr>
        <w:pStyle w:val="FootnoteText"/>
        <w:numPr>
          <w:ilvl w:val="0"/>
          <w:numId w:val="45"/>
        </w:numPr>
        <w:snapToGrid/>
        <w:ind w:left="567" w:hanging="283"/>
        <w:jc w:val="both"/>
        <w:rPr>
          <w:sz w:val="24"/>
          <w:szCs w:val="24"/>
        </w:rPr>
      </w:pPr>
      <w:r w:rsidRPr="00AC6369">
        <w:rPr>
          <w:i/>
          <w:sz w:val="24"/>
          <w:szCs w:val="24"/>
        </w:rPr>
        <w:t>Sarak Opat</w:t>
      </w:r>
      <w:r w:rsidRPr="00AC6369">
        <w:rPr>
          <w:sz w:val="24"/>
          <w:szCs w:val="24"/>
        </w:rPr>
        <w:t xml:space="preserve"> menyelesaikan yang menyalahi adat empat perbuatan.</w:t>
      </w:r>
    </w:p>
    <w:p w:rsidR="00D314D1" w:rsidRDefault="00D314D1" w:rsidP="00D314D1">
      <w:pPr>
        <w:ind w:left="284" w:firstLine="850"/>
        <w:jc w:val="both"/>
        <w:rPr>
          <w:sz w:val="24"/>
          <w:szCs w:val="24"/>
        </w:rPr>
      </w:pPr>
      <w:r>
        <w:rPr>
          <w:sz w:val="24"/>
          <w:szCs w:val="24"/>
        </w:rPr>
        <w:t xml:space="preserve">Kabupaten Aceh Tengah adalah salah satu daerah yang mayoritas masyarakatnya bersukukan Gayo, dimana peradilan adat dijalankan oleh </w:t>
      </w:r>
      <w:r>
        <w:rPr>
          <w:i/>
          <w:sz w:val="24"/>
          <w:szCs w:val="24"/>
        </w:rPr>
        <w:t xml:space="preserve">sarak opat. Sarak opat </w:t>
      </w:r>
      <w:r>
        <w:rPr>
          <w:sz w:val="24"/>
          <w:szCs w:val="24"/>
        </w:rPr>
        <w:t xml:space="preserve">adalah tokoh adat kampung dan berperan aktif dalam menyelesaikan sengketa antar masyarakat dan menjaga ketertiban kehidupan masyarakat Gayo. Penyelesaian sengketa melalui peradilan Gayo dilaksanakan dengan cara musyawarah yang dilakukan oleh </w:t>
      </w:r>
      <w:r>
        <w:rPr>
          <w:i/>
          <w:sz w:val="24"/>
          <w:szCs w:val="24"/>
        </w:rPr>
        <w:t>sarak opat</w:t>
      </w:r>
      <w:r>
        <w:rPr>
          <w:sz w:val="24"/>
          <w:szCs w:val="24"/>
        </w:rPr>
        <w:t xml:space="preserve"> dan masyarakat yang bersengketa, hasil putusan peradilan adat Gayo memiliki ketentuan tertentu yaitu berupa pemberian sanksi adat.</w:t>
      </w:r>
    </w:p>
    <w:p w:rsidR="00D314D1" w:rsidRDefault="00D314D1" w:rsidP="00D314D1">
      <w:pPr>
        <w:ind w:left="284" w:firstLine="850"/>
        <w:jc w:val="both"/>
        <w:rPr>
          <w:sz w:val="24"/>
          <w:szCs w:val="24"/>
        </w:rPr>
      </w:pPr>
      <w:r>
        <w:rPr>
          <w:sz w:val="24"/>
          <w:szCs w:val="24"/>
        </w:rPr>
        <w:t>Sanksi adat dalam masyarakat Gayo memiliki karakteristik tersendiri dan sudah lama berkembang dan diterapkan dalam kehidupan masyarakat Gayo, setiap permaslahan diselesaiakan secara musyawarah, namun penetapan dan penetuan sanksi apa yang akan diberlakukan dilihat dari bentuk-bentuk pertikaian yang sedang dihadapi.</w:t>
      </w:r>
    </w:p>
    <w:p w:rsidR="00D314D1" w:rsidRDefault="00D314D1" w:rsidP="00D314D1">
      <w:pPr>
        <w:ind w:left="284" w:firstLine="850"/>
        <w:jc w:val="both"/>
        <w:rPr>
          <w:sz w:val="24"/>
          <w:szCs w:val="24"/>
        </w:rPr>
      </w:pPr>
      <w:r>
        <w:rPr>
          <w:sz w:val="24"/>
          <w:szCs w:val="24"/>
        </w:rPr>
        <w:t>Masyarakat Gayo memiliki berbagai macam bentuk sanksi ada yang ringan dan ada juga yang berat seperti diusir dari kampung dan lain sebagainya. Penerapan sanksi-sanksi dalam setiap persengketaan merupakan salah satu bentuk menjaga hubungan kekeluaragaan antar masyarakat supaya tetap terjaga.</w:t>
      </w:r>
    </w:p>
    <w:p w:rsidR="00D314D1" w:rsidRDefault="00D314D1" w:rsidP="00D314D1">
      <w:pPr>
        <w:ind w:left="284" w:firstLine="850"/>
        <w:jc w:val="both"/>
        <w:rPr>
          <w:bCs/>
          <w:sz w:val="24"/>
          <w:szCs w:val="24"/>
        </w:rPr>
      </w:pPr>
      <w:r>
        <w:rPr>
          <w:sz w:val="24"/>
          <w:szCs w:val="24"/>
        </w:rPr>
        <w:t>B</w:t>
      </w:r>
      <w:r w:rsidRPr="007774E7">
        <w:rPr>
          <w:sz w:val="24"/>
          <w:szCs w:val="24"/>
        </w:rPr>
        <w:t xml:space="preserve">erdasarkan uarain di atas maka adapun yang menjadi identifikasi masalahnya </w:t>
      </w:r>
      <w:r>
        <w:rPr>
          <w:sz w:val="24"/>
          <w:szCs w:val="24"/>
        </w:rPr>
        <w:t xml:space="preserve">apa saja bentuk-bentuk sanksi adat dalam masyarakat Gayo dan </w:t>
      </w:r>
      <w:r w:rsidRPr="007774E7">
        <w:rPr>
          <w:bCs/>
          <w:sz w:val="24"/>
          <w:szCs w:val="24"/>
        </w:rPr>
        <w:t>efektivitas penerapan sanksi adat dalam penyelesaian sengketa melalui peradilan adat gayo di aceh tengah</w:t>
      </w:r>
      <w:r>
        <w:rPr>
          <w:bCs/>
          <w:sz w:val="24"/>
          <w:szCs w:val="24"/>
        </w:rPr>
        <w:t>.</w:t>
      </w:r>
    </w:p>
    <w:p w:rsidR="00D314D1" w:rsidRPr="00C72692" w:rsidRDefault="00D314D1" w:rsidP="00D314D1">
      <w:pPr>
        <w:ind w:left="284" w:firstLine="850"/>
        <w:jc w:val="both"/>
        <w:rPr>
          <w:sz w:val="24"/>
          <w:szCs w:val="24"/>
        </w:rPr>
      </w:pPr>
    </w:p>
    <w:p w:rsidR="00305D04" w:rsidRDefault="00282804" w:rsidP="00B33FE7">
      <w:pPr>
        <w:tabs>
          <w:tab w:val="left" w:pos="24"/>
        </w:tabs>
        <w:adjustRightInd w:val="0"/>
        <w:snapToGrid w:val="0"/>
        <w:spacing w:line="360" w:lineRule="auto"/>
        <w:jc w:val="both"/>
        <w:rPr>
          <w:b/>
          <w:sz w:val="24"/>
          <w:szCs w:val="24"/>
        </w:rPr>
      </w:pPr>
      <w:r w:rsidRPr="008E1079">
        <w:rPr>
          <w:b/>
          <w:sz w:val="24"/>
          <w:szCs w:val="24"/>
        </w:rPr>
        <w:t>METODE PENELITIAN</w:t>
      </w:r>
    </w:p>
    <w:p w:rsidR="003609D5" w:rsidRDefault="00D314D1" w:rsidP="003609D5">
      <w:pPr>
        <w:pStyle w:val="BodyTextIndent"/>
        <w:tabs>
          <w:tab w:val="left" w:pos="24"/>
        </w:tabs>
        <w:adjustRightInd w:val="0"/>
        <w:snapToGrid w:val="0"/>
        <w:ind w:firstLine="0"/>
        <w:rPr>
          <w:bCs/>
          <w:sz w:val="24"/>
          <w:szCs w:val="24"/>
        </w:rPr>
      </w:pPr>
      <w:r w:rsidRPr="007C3366">
        <w:rPr>
          <w:bCs/>
          <w:sz w:val="24"/>
          <w:szCs w:val="24"/>
        </w:rPr>
        <w:t>Metode yang digunakan yuridis empiris, dengan melakukan wawancara dengan responden dan informan. Data dianalisis menggunakan pendekatan diskriptif kualitatif.</w:t>
      </w:r>
    </w:p>
    <w:p w:rsidR="00D314D1" w:rsidRDefault="00D314D1" w:rsidP="003609D5">
      <w:pPr>
        <w:pStyle w:val="BodyTextIndent"/>
        <w:tabs>
          <w:tab w:val="left" w:pos="24"/>
        </w:tabs>
        <w:adjustRightInd w:val="0"/>
        <w:snapToGrid w:val="0"/>
        <w:ind w:firstLine="0"/>
      </w:pPr>
    </w:p>
    <w:p w:rsidR="00305D04" w:rsidRDefault="00282804" w:rsidP="00B33FE7">
      <w:pPr>
        <w:tabs>
          <w:tab w:val="left" w:pos="24"/>
        </w:tabs>
        <w:adjustRightInd w:val="0"/>
        <w:snapToGrid w:val="0"/>
        <w:spacing w:line="360" w:lineRule="auto"/>
        <w:jc w:val="both"/>
        <w:rPr>
          <w:b/>
          <w:sz w:val="24"/>
          <w:szCs w:val="24"/>
        </w:rPr>
      </w:pPr>
      <w:r w:rsidRPr="008E1079">
        <w:rPr>
          <w:b/>
          <w:sz w:val="24"/>
          <w:szCs w:val="24"/>
          <w:lang w:val="id-ID"/>
        </w:rPr>
        <w:t xml:space="preserve">HASIL PENELITIAN DAN </w:t>
      </w:r>
      <w:r w:rsidRPr="008E1079">
        <w:rPr>
          <w:b/>
          <w:sz w:val="24"/>
          <w:szCs w:val="24"/>
        </w:rPr>
        <w:t>PEMBAHASAN</w:t>
      </w:r>
    </w:p>
    <w:p w:rsidR="00D314D1" w:rsidRDefault="003609D5" w:rsidP="00D314D1">
      <w:pPr>
        <w:ind w:left="426" w:firstLine="850"/>
        <w:jc w:val="both"/>
        <w:rPr>
          <w:sz w:val="24"/>
          <w:szCs w:val="24"/>
        </w:rPr>
      </w:pPr>
      <w:r>
        <w:tab/>
      </w:r>
      <w:r>
        <w:tab/>
      </w:r>
      <w:r w:rsidR="00D314D1" w:rsidRPr="009467EE">
        <w:rPr>
          <w:sz w:val="24"/>
          <w:szCs w:val="24"/>
        </w:rPr>
        <w:t xml:space="preserve">Masyarakat Gayo memiliki kaidah-kaidah kehidupan yang harus selalu dijaga, dipraktekan dan dikembangkan dalam kehidupan, dengan tujuan untuk menjaga keseimbangan dalam kegiatan bermasyarakat. Kaidah-kaidah tersebut kemudian dijadikan sebagai pedoman dalam membina kehidupan yang baik dan bermartabat. Kaidah-kaidah ini yang tersusun rapi dalam adat istiadat dan budaya Gayo. Adat istiadat dan budaya Gayo kemudian dijadikan pedoman untuk mengatur kehidupan bermasyarakat yang kemudian disebut dengan </w:t>
      </w:r>
      <w:r w:rsidR="00D314D1" w:rsidRPr="009467EE">
        <w:rPr>
          <w:i/>
          <w:sz w:val="24"/>
          <w:szCs w:val="24"/>
        </w:rPr>
        <w:t>edet</w:t>
      </w:r>
      <w:r w:rsidR="00D314D1" w:rsidRPr="009467EE">
        <w:rPr>
          <w:sz w:val="24"/>
          <w:szCs w:val="24"/>
        </w:rPr>
        <w:t>, (hukum adat).</w:t>
      </w:r>
    </w:p>
    <w:p w:rsidR="00D314D1" w:rsidRDefault="00D314D1" w:rsidP="00D314D1">
      <w:pPr>
        <w:ind w:left="426" w:firstLine="850"/>
        <w:jc w:val="both"/>
        <w:rPr>
          <w:sz w:val="24"/>
          <w:szCs w:val="24"/>
        </w:rPr>
      </w:pPr>
      <w:r w:rsidRPr="00D1757E">
        <w:rPr>
          <w:color w:val="000000"/>
          <w:sz w:val="24"/>
          <w:szCs w:val="24"/>
        </w:rPr>
        <w:t xml:space="preserve">Hidup rukun bagi masyarakat gampong (istilah Gayonya Kampung) bagaikan hidup satu ayah satu ibu, dan rasa </w:t>
      </w:r>
      <w:r w:rsidRPr="00D1757E">
        <w:rPr>
          <w:sz w:val="24"/>
          <w:szCs w:val="24"/>
        </w:rPr>
        <w:t xml:space="preserve"> </w:t>
      </w:r>
      <w:r w:rsidRPr="00D1757E">
        <w:rPr>
          <w:color w:val="000000"/>
          <w:sz w:val="24"/>
          <w:szCs w:val="24"/>
        </w:rPr>
        <w:t xml:space="preserve">persaudaraan inilah yang selalu tercermin dalam diri warga gampong, sehingga </w:t>
      </w:r>
      <w:r w:rsidRPr="00D1757E">
        <w:rPr>
          <w:sz w:val="24"/>
          <w:szCs w:val="24"/>
        </w:rPr>
        <w:t xml:space="preserve"> </w:t>
      </w:r>
      <w:r w:rsidRPr="00D1757E">
        <w:rPr>
          <w:color w:val="000000"/>
          <w:sz w:val="24"/>
          <w:szCs w:val="24"/>
        </w:rPr>
        <w:t>sengketa/per</w:t>
      </w:r>
      <w:r>
        <w:rPr>
          <w:color w:val="000000"/>
          <w:sz w:val="24"/>
          <w:szCs w:val="24"/>
        </w:rPr>
        <w:t>selisihan yang terjadi di tengah-</w:t>
      </w:r>
      <w:r w:rsidRPr="00D1757E">
        <w:rPr>
          <w:color w:val="000000"/>
          <w:sz w:val="24"/>
          <w:szCs w:val="24"/>
        </w:rPr>
        <w:t xml:space="preserve">tengah mereka selalu diupayakan diselesaikan dengan </w:t>
      </w:r>
      <w:r w:rsidRPr="00D1757E">
        <w:rPr>
          <w:sz w:val="24"/>
          <w:szCs w:val="24"/>
        </w:rPr>
        <w:t xml:space="preserve"> </w:t>
      </w:r>
      <w:r w:rsidRPr="00D1757E">
        <w:rPr>
          <w:color w:val="000000"/>
          <w:sz w:val="24"/>
          <w:szCs w:val="24"/>
        </w:rPr>
        <w:t>hukum adat</w:t>
      </w:r>
      <w:r>
        <w:rPr>
          <w:color w:val="000000"/>
          <w:sz w:val="24"/>
          <w:szCs w:val="24"/>
        </w:rPr>
        <w:t xml:space="preserve"> yang berlaku dalam wilayahnya.</w:t>
      </w:r>
      <w:r>
        <w:rPr>
          <w:rStyle w:val="FootnoteReference"/>
          <w:color w:val="000000"/>
          <w:sz w:val="24"/>
          <w:szCs w:val="24"/>
        </w:rPr>
        <w:footnoteReference w:id="3"/>
      </w:r>
    </w:p>
    <w:p w:rsidR="00D314D1" w:rsidRDefault="00D314D1" w:rsidP="00D314D1">
      <w:pPr>
        <w:ind w:left="426" w:firstLine="850"/>
        <w:jc w:val="both"/>
        <w:rPr>
          <w:sz w:val="24"/>
          <w:szCs w:val="24"/>
        </w:rPr>
      </w:pPr>
      <w:r w:rsidRPr="00D1757E">
        <w:rPr>
          <w:color w:val="000000"/>
          <w:sz w:val="24"/>
          <w:szCs w:val="24"/>
        </w:rPr>
        <w:t xml:space="preserve">Bagi masyarakat adat gampong, kekeluargaan merupakan prinsip utama dalam musyawarah </w:t>
      </w:r>
      <w:r w:rsidRPr="00D1757E">
        <w:rPr>
          <w:sz w:val="24"/>
          <w:szCs w:val="24"/>
        </w:rPr>
        <w:t xml:space="preserve"> </w:t>
      </w:r>
      <w:r w:rsidRPr="00D1757E">
        <w:rPr>
          <w:color w:val="000000"/>
          <w:sz w:val="24"/>
          <w:szCs w:val="24"/>
        </w:rPr>
        <w:t xml:space="preserve">peradilan adat Aceh. Ketika persoalan dan peristiwa hukum terjadi dalam masyarakat, selalu diupayakan penyelesaiannya dengan cara kekeluargaan dan mengutamakan prinsip keiklasan antar </w:t>
      </w:r>
      <w:r w:rsidRPr="00D1757E">
        <w:rPr>
          <w:sz w:val="24"/>
          <w:szCs w:val="24"/>
        </w:rPr>
        <w:t xml:space="preserve"> </w:t>
      </w:r>
      <w:r w:rsidRPr="00D1757E">
        <w:rPr>
          <w:color w:val="000000"/>
          <w:sz w:val="24"/>
          <w:szCs w:val="24"/>
        </w:rPr>
        <w:t>sesama mereka. Penyelesaian sengketa/perselisihan dengan hukum adat merupakan perbuatan baik dan mulia kedudukannya baik secara hidup bersama di dunia maupun disisi Allah, karena hukum adat dengan hukum Islam sangat erat hubungannya, asas-asas yang terdapat dalam hukum adat Aceh merupakan ajaran dalam Islam.</w:t>
      </w:r>
      <w:r w:rsidRPr="00D1757E">
        <w:rPr>
          <w:sz w:val="24"/>
          <w:szCs w:val="24"/>
        </w:rPr>
        <w:t xml:space="preserve"> </w:t>
      </w:r>
      <w:r w:rsidRPr="00D1757E">
        <w:rPr>
          <w:color w:val="000000"/>
          <w:sz w:val="24"/>
          <w:szCs w:val="24"/>
        </w:rPr>
        <w:t xml:space="preserve">Dengan demikian jelas bahwa penyelesaian </w:t>
      </w:r>
      <w:r w:rsidRPr="00D1757E">
        <w:rPr>
          <w:sz w:val="24"/>
          <w:szCs w:val="24"/>
        </w:rPr>
        <w:t xml:space="preserve"> </w:t>
      </w:r>
      <w:r w:rsidRPr="00D1757E">
        <w:rPr>
          <w:color w:val="000000"/>
          <w:sz w:val="24"/>
          <w:szCs w:val="24"/>
        </w:rPr>
        <w:t xml:space="preserve">sengketa/perselisihan secara adat tidak bertentangan dengan Agama Islam yang mereka anut, yang </w:t>
      </w:r>
      <w:r w:rsidRPr="00D1757E">
        <w:rPr>
          <w:sz w:val="24"/>
          <w:szCs w:val="24"/>
        </w:rPr>
        <w:t xml:space="preserve"> </w:t>
      </w:r>
      <w:r w:rsidRPr="00D1757E">
        <w:rPr>
          <w:color w:val="000000"/>
          <w:sz w:val="24"/>
          <w:szCs w:val="24"/>
        </w:rPr>
        <w:t>menganjurkan perdamaian.</w:t>
      </w:r>
      <w:r>
        <w:rPr>
          <w:rStyle w:val="FootnoteReference"/>
          <w:color w:val="000000"/>
          <w:sz w:val="24"/>
          <w:szCs w:val="24"/>
        </w:rPr>
        <w:footnoteReference w:id="4"/>
      </w:r>
    </w:p>
    <w:p w:rsidR="00D314D1" w:rsidRDefault="00D314D1" w:rsidP="00D314D1">
      <w:pPr>
        <w:ind w:left="426" w:firstLine="850"/>
        <w:jc w:val="both"/>
        <w:rPr>
          <w:sz w:val="24"/>
          <w:szCs w:val="24"/>
        </w:rPr>
      </w:pPr>
      <w:r>
        <w:rPr>
          <w:color w:val="000000"/>
          <w:sz w:val="24"/>
          <w:szCs w:val="24"/>
        </w:rPr>
        <w:t xml:space="preserve">Hasil studi di Aceh menunjukan bahwa kasus-kasus sengketa dalam masyarakat Aceh masih dominan diselesaikan pada peradilan adat. Fenomena ini, sesuai dengan hasil survei kepuasan masyarakat terhadap peradilan adat di Aceh yang dilakukan oleh United Nation Development Program (UNDP). Hasil survei tersebut menunjukkan bahwa, masyarakat menyatakan sangat puas (90 % hingga 91 %) merasa puas menyelesaikan sengketa pada peradilan adat. Kepuasan responden diakui karena mereka masih menghormati Hakim Peradilan adat separti </w:t>
      </w:r>
      <w:r>
        <w:rPr>
          <w:i/>
          <w:iCs/>
          <w:color w:val="000000"/>
          <w:sz w:val="24"/>
          <w:szCs w:val="24"/>
        </w:rPr>
        <w:t>Keuchik</w:t>
      </w:r>
      <w:r>
        <w:rPr>
          <w:color w:val="000000"/>
          <w:sz w:val="24"/>
          <w:szCs w:val="24"/>
        </w:rPr>
        <w:t xml:space="preserve"> dan </w:t>
      </w:r>
      <w:r>
        <w:rPr>
          <w:i/>
          <w:iCs/>
          <w:color w:val="000000"/>
          <w:sz w:val="24"/>
          <w:szCs w:val="24"/>
        </w:rPr>
        <w:t>Imeum Mukim</w:t>
      </w:r>
      <w:r>
        <w:rPr>
          <w:color w:val="000000"/>
          <w:sz w:val="24"/>
          <w:szCs w:val="24"/>
        </w:rPr>
        <w:t xml:space="preserve"> sebagai pihak yang menyelesaikan perselisihan. Alasan lain dari responden, ialah persidangan pada peradilan adat bersifat perdamaian sehingga dapat mempererat keharmonisasian dan tali persaudaraan di dalam masyarakat sendiri.</w:t>
      </w:r>
      <w:r>
        <w:rPr>
          <w:rStyle w:val="FootnoteReference"/>
          <w:color w:val="000000"/>
          <w:sz w:val="24"/>
          <w:szCs w:val="24"/>
        </w:rPr>
        <w:footnoteReference w:id="5"/>
      </w:r>
    </w:p>
    <w:p w:rsidR="00D314D1" w:rsidRDefault="00D314D1" w:rsidP="00D314D1">
      <w:pPr>
        <w:ind w:left="426" w:firstLine="850"/>
        <w:jc w:val="both"/>
        <w:rPr>
          <w:sz w:val="24"/>
          <w:szCs w:val="24"/>
        </w:rPr>
      </w:pPr>
      <w:r w:rsidRPr="00F20995">
        <w:rPr>
          <w:bCs/>
          <w:sz w:val="24"/>
          <w:szCs w:val="24"/>
        </w:rPr>
        <w:t>Aceh Tengah yang mayoritas bersukukan Gayo, dan hukum adat yang berlaku juga hukum adat Gayo</w:t>
      </w:r>
      <w:r>
        <w:rPr>
          <w:bCs/>
          <w:sz w:val="24"/>
          <w:szCs w:val="24"/>
        </w:rPr>
        <w:t xml:space="preserve"> (</w:t>
      </w:r>
      <w:r>
        <w:rPr>
          <w:bCs/>
          <w:i/>
          <w:sz w:val="24"/>
          <w:szCs w:val="24"/>
        </w:rPr>
        <w:t>edet</w:t>
      </w:r>
      <w:r>
        <w:rPr>
          <w:bCs/>
          <w:sz w:val="24"/>
          <w:szCs w:val="24"/>
        </w:rPr>
        <w:t xml:space="preserve">). </w:t>
      </w:r>
      <w:r>
        <w:rPr>
          <w:bCs/>
          <w:i/>
          <w:sz w:val="24"/>
          <w:szCs w:val="24"/>
        </w:rPr>
        <w:t xml:space="preserve">Edet </w:t>
      </w:r>
      <w:r>
        <w:rPr>
          <w:bCs/>
          <w:sz w:val="24"/>
          <w:szCs w:val="24"/>
        </w:rPr>
        <w:t xml:space="preserve">berperan penting dalam membentuk kehidupan masyarakat yang aman, damai dan tentram, adapun salah satu bentuk untuk tetap menjaga keseimbangan antar masyarakat adalah dengan cara memberikan sanksi kepada pihak-pihak yang membuat keseimbangan masyarakat yang lain tergangu. Adanya ketidak seimbangan dalam masyarakat membuat hubungan masyarakat terpecah belah, sehingga tidak ada lagi rasa kekeluargaan dan rasa saling tolong menolong, maka dalam hal ini </w:t>
      </w:r>
      <w:r>
        <w:rPr>
          <w:bCs/>
          <w:i/>
          <w:sz w:val="24"/>
          <w:szCs w:val="24"/>
        </w:rPr>
        <w:t xml:space="preserve">edet </w:t>
      </w:r>
      <w:r>
        <w:rPr>
          <w:bCs/>
          <w:sz w:val="24"/>
          <w:szCs w:val="24"/>
        </w:rPr>
        <w:t xml:space="preserve">yang dijalankan oleh </w:t>
      </w:r>
      <w:r>
        <w:rPr>
          <w:bCs/>
          <w:i/>
          <w:sz w:val="24"/>
          <w:szCs w:val="24"/>
        </w:rPr>
        <w:t xml:space="preserve">sarak opat </w:t>
      </w:r>
      <w:r>
        <w:rPr>
          <w:bCs/>
          <w:sz w:val="24"/>
          <w:szCs w:val="24"/>
        </w:rPr>
        <w:t>harus dapat memulihkan kembali hubungan antar masyarakat, salah satunya dengan cara memberikan sanksi kepada salah satu pihak yang merugikan pihak yang lainnya.</w:t>
      </w:r>
    </w:p>
    <w:p w:rsidR="00D314D1" w:rsidRPr="00CF0A9B" w:rsidRDefault="00D314D1" w:rsidP="00D314D1">
      <w:pPr>
        <w:ind w:left="426" w:firstLine="850"/>
        <w:jc w:val="both"/>
        <w:rPr>
          <w:sz w:val="24"/>
          <w:szCs w:val="24"/>
        </w:rPr>
      </w:pPr>
      <w:r>
        <w:rPr>
          <w:bCs/>
          <w:i/>
          <w:sz w:val="24"/>
          <w:szCs w:val="24"/>
        </w:rPr>
        <w:t xml:space="preserve">Edet </w:t>
      </w:r>
      <w:r>
        <w:rPr>
          <w:bCs/>
          <w:sz w:val="24"/>
          <w:szCs w:val="24"/>
        </w:rPr>
        <w:t xml:space="preserve">Gayo memiliki karakteristik tersendiri dalam menerapakan sanksi adat, dimana berbeda dengan penerapan sanksi adat di daerah yang lain. </w:t>
      </w:r>
      <w:r>
        <w:rPr>
          <w:bCs/>
          <w:i/>
          <w:sz w:val="24"/>
          <w:szCs w:val="24"/>
        </w:rPr>
        <w:t xml:space="preserve">Edet </w:t>
      </w:r>
      <w:r>
        <w:rPr>
          <w:bCs/>
          <w:sz w:val="24"/>
          <w:szCs w:val="24"/>
        </w:rPr>
        <w:t xml:space="preserve">Gayo </w:t>
      </w:r>
      <w:r w:rsidRPr="00F20995">
        <w:rPr>
          <w:bCs/>
          <w:sz w:val="24"/>
          <w:szCs w:val="24"/>
        </w:rPr>
        <w:t>memiliki 10</w:t>
      </w:r>
      <w:r>
        <w:rPr>
          <w:bCs/>
          <w:sz w:val="24"/>
          <w:szCs w:val="24"/>
        </w:rPr>
        <w:t xml:space="preserve"> (sepuluh)</w:t>
      </w:r>
      <w:r w:rsidRPr="00F20995">
        <w:rPr>
          <w:bCs/>
          <w:sz w:val="24"/>
          <w:szCs w:val="24"/>
        </w:rPr>
        <w:t xml:space="preserve"> bentuk-bentuk hukuman dalam penyelesa</w:t>
      </w:r>
      <w:r>
        <w:rPr>
          <w:bCs/>
          <w:sz w:val="24"/>
          <w:szCs w:val="24"/>
        </w:rPr>
        <w:t>ian sengketa di masyarakat Gayo</w:t>
      </w:r>
      <w:r w:rsidRPr="00F20995">
        <w:rPr>
          <w:sz w:val="24"/>
          <w:szCs w:val="24"/>
        </w:rPr>
        <w:t>:</w:t>
      </w:r>
      <w:r w:rsidRPr="00F20995">
        <w:rPr>
          <w:rStyle w:val="FootnoteReference"/>
          <w:sz w:val="24"/>
          <w:szCs w:val="24"/>
        </w:rPr>
        <w:footnoteReference w:id="6"/>
      </w:r>
    </w:p>
    <w:p w:rsidR="00D314D1" w:rsidRPr="00F20995" w:rsidRDefault="00D314D1" w:rsidP="00D314D1">
      <w:pPr>
        <w:pStyle w:val="ListParagraph"/>
        <w:numPr>
          <w:ilvl w:val="0"/>
          <w:numId w:val="46"/>
        </w:numPr>
        <w:spacing w:after="0"/>
        <w:ind w:left="709" w:hanging="283"/>
        <w:rPr>
          <w:rFonts w:ascii="Times New Roman" w:hAnsi="Times New Roman"/>
          <w:bCs/>
          <w:sz w:val="24"/>
          <w:szCs w:val="24"/>
        </w:rPr>
      </w:pPr>
      <w:r>
        <w:rPr>
          <w:rFonts w:ascii="Times New Roman" w:hAnsi="Times New Roman"/>
          <w:bCs/>
          <w:sz w:val="24"/>
          <w:szCs w:val="24"/>
        </w:rPr>
        <w:t>Nasihat</w:t>
      </w:r>
    </w:p>
    <w:p w:rsidR="00D314D1" w:rsidRPr="00F20995" w:rsidRDefault="00D314D1" w:rsidP="00D314D1">
      <w:pPr>
        <w:ind w:left="709" w:firstLine="851"/>
        <w:jc w:val="both"/>
        <w:rPr>
          <w:bCs/>
          <w:sz w:val="24"/>
          <w:szCs w:val="24"/>
        </w:rPr>
      </w:pPr>
      <w:r w:rsidRPr="00F20995">
        <w:rPr>
          <w:bCs/>
          <w:sz w:val="24"/>
          <w:szCs w:val="24"/>
        </w:rPr>
        <w:t>Nasihat merupakan bentuk penyelesaian sengketa yang paling ringan, bentuk penyelesaian ini dalam prosesnya hanya memanggil para pihak yang bersengketa, kemudian dinasehati, isi nasihat menjelaskan dampak buruk dari ap</w:t>
      </w:r>
      <w:r>
        <w:rPr>
          <w:bCs/>
          <w:sz w:val="24"/>
          <w:szCs w:val="24"/>
        </w:rPr>
        <w:t>a yang dilakukan</w:t>
      </w:r>
      <w:r w:rsidRPr="00F20995">
        <w:rPr>
          <w:bCs/>
          <w:sz w:val="24"/>
          <w:szCs w:val="24"/>
        </w:rPr>
        <w:t xml:space="preserve"> dan para penasehat juga berharap supaya para pihak yang bersengketa tidak lagi mengu</w:t>
      </w:r>
      <w:r>
        <w:rPr>
          <w:bCs/>
          <w:sz w:val="24"/>
          <w:szCs w:val="24"/>
        </w:rPr>
        <w:t>langi kesalahan yang sama. P</w:t>
      </w:r>
      <w:r w:rsidRPr="00F20995">
        <w:rPr>
          <w:bCs/>
          <w:sz w:val="24"/>
          <w:szCs w:val="24"/>
        </w:rPr>
        <w:t>enyelesaian dalam bentuk nasihat tidak ada denda, nasihat berlaku pada kasus ringan.</w:t>
      </w:r>
    </w:p>
    <w:p w:rsidR="00D314D1" w:rsidRPr="00F20995" w:rsidRDefault="00D314D1" w:rsidP="00D314D1">
      <w:pPr>
        <w:pStyle w:val="ListParagraph"/>
        <w:numPr>
          <w:ilvl w:val="0"/>
          <w:numId w:val="46"/>
        </w:numPr>
        <w:spacing w:after="0"/>
        <w:ind w:left="709" w:hanging="283"/>
        <w:rPr>
          <w:rFonts w:ascii="Times New Roman" w:hAnsi="Times New Roman"/>
          <w:bCs/>
          <w:sz w:val="24"/>
          <w:szCs w:val="24"/>
        </w:rPr>
      </w:pPr>
      <w:r>
        <w:rPr>
          <w:rFonts w:ascii="Times New Roman" w:hAnsi="Times New Roman"/>
          <w:bCs/>
          <w:i/>
          <w:sz w:val="24"/>
          <w:szCs w:val="24"/>
        </w:rPr>
        <w:t>Salah Bersemah Ilit Berisi</w:t>
      </w:r>
      <w:r w:rsidRPr="00F20995">
        <w:rPr>
          <w:rFonts w:ascii="Times New Roman" w:hAnsi="Times New Roman"/>
          <w:bCs/>
          <w:i/>
          <w:sz w:val="24"/>
          <w:szCs w:val="24"/>
        </w:rPr>
        <w:t xml:space="preserve"> </w:t>
      </w:r>
    </w:p>
    <w:p w:rsidR="00D314D1" w:rsidRPr="00F20995" w:rsidRDefault="00D314D1" w:rsidP="00D314D1">
      <w:pPr>
        <w:ind w:left="709" w:firstLine="851"/>
        <w:jc w:val="both"/>
        <w:rPr>
          <w:bCs/>
          <w:sz w:val="24"/>
          <w:szCs w:val="24"/>
        </w:rPr>
      </w:pPr>
      <w:r w:rsidRPr="00F20995">
        <w:rPr>
          <w:bCs/>
          <w:i/>
          <w:sz w:val="24"/>
          <w:szCs w:val="24"/>
        </w:rPr>
        <w:t xml:space="preserve">Salah bersemah </w:t>
      </w:r>
      <w:r w:rsidRPr="00F20995">
        <w:rPr>
          <w:bCs/>
          <w:sz w:val="24"/>
          <w:szCs w:val="24"/>
        </w:rPr>
        <w:t>(</w:t>
      </w:r>
      <w:r w:rsidRPr="00F20995">
        <w:rPr>
          <w:bCs/>
          <w:i/>
          <w:sz w:val="24"/>
          <w:szCs w:val="24"/>
        </w:rPr>
        <w:t>akupe salah</w:t>
      </w:r>
      <w:r w:rsidRPr="00F20995">
        <w:rPr>
          <w:bCs/>
          <w:sz w:val="24"/>
          <w:szCs w:val="24"/>
        </w:rPr>
        <w:t xml:space="preserve">) sadar </w:t>
      </w:r>
      <w:r w:rsidR="007979B6">
        <w:rPr>
          <w:bCs/>
          <w:sz w:val="24"/>
          <w:szCs w:val="24"/>
        </w:rPr>
        <w:t xml:space="preserve">akan kesalahan yang dilakukan/ </w:t>
      </w:r>
      <w:r w:rsidRPr="00F20995">
        <w:rPr>
          <w:bCs/>
          <w:sz w:val="24"/>
          <w:szCs w:val="24"/>
        </w:rPr>
        <w:t xml:space="preserve">mengakui kesalahan yang telah dilakukan, </w:t>
      </w:r>
      <w:r w:rsidRPr="00F20995">
        <w:rPr>
          <w:bCs/>
          <w:i/>
          <w:sz w:val="24"/>
          <w:szCs w:val="24"/>
        </w:rPr>
        <w:t xml:space="preserve">ilit berisi </w:t>
      </w:r>
      <w:r w:rsidRPr="00F20995">
        <w:rPr>
          <w:bCs/>
          <w:sz w:val="24"/>
          <w:szCs w:val="24"/>
        </w:rPr>
        <w:t xml:space="preserve">maksudnya pemberian yang layak diberikan kepada orang yang disalahi dan layak diterima, ketika pihak yang salah sadar melakukan kesalahan maka pihak yang mengakui kesalahan berhak memberi sesuatu yang layak dan layak diterima. Meminta maaf kepada yang kita salahi dan ada kelayakan untuk memberi. Berdasarkan musyawarah dengan </w:t>
      </w:r>
      <w:r w:rsidRPr="00F20995">
        <w:rPr>
          <w:bCs/>
          <w:i/>
          <w:sz w:val="24"/>
          <w:szCs w:val="24"/>
        </w:rPr>
        <w:t>Sarak Opat</w:t>
      </w:r>
      <w:r w:rsidRPr="00F20995">
        <w:rPr>
          <w:bCs/>
          <w:sz w:val="24"/>
          <w:szCs w:val="24"/>
        </w:rPr>
        <w:t>.</w:t>
      </w:r>
    </w:p>
    <w:p w:rsidR="00D314D1" w:rsidRPr="00F20995" w:rsidRDefault="00D314D1" w:rsidP="00D314D1">
      <w:pPr>
        <w:pStyle w:val="ListParagraph"/>
        <w:numPr>
          <w:ilvl w:val="0"/>
          <w:numId w:val="46"/>
        </w:numPr>
        <w:spacing w:after="0"/>
        <w:ind w:left="709" w:hanging="283"/>
        <w:rPr>
          <w:rFonts w:ascii="Times New Roman" w:hAnsi="Times New Roman"/>
          <w:bCs/>
          <w:sz w:val="24"/>
          <w:szCs w:val="24"/>
        </w:rPr>
      </w:pPr>
      <w:r w:rsidRPr="00F20995">
        <w:rPr>
          <w:rFonts w:ascii="Times New Roman" w:hAnsi="Times New Roman"/>
          <w:bCs/>
          <w:i/>
          <w:sz w:val="24"/>
          <w:szCs w:val="24"/>
        </w:rPr>
        <w:t xml:space="preserve">Rujuk, ma’as, diet </w:t>
      </w:r>
      <w:r w:rsidRPr="00F20995">
        <w:rPr>
          <w:rFonts w:ascii="Times New Roman" w:hAnsi="Times New Roman"/>
          <w:bCs/>
          <w:sz w:val="24"/>
          <w:szCs w:val="24"/>
        </w:rPr>
        <w:t>dan</w:t>
      </w:r>
      <w:r>
        <w:rPr>
          <w:rFonts w:ascii="Times New Roman" w:hAnsi="Times New Roman"/>
          <w:bCs/>
          <w:i/>
          <w:sz w:val="24"/>
          <w:szCs w:val="24"/>
        </w:rPr>
        <w:t xml:space="preserve"> bela</w:t>
      </w:r>
    </w:p>
    <w:p w:rsidR="00D314D1" w:rsidRPr="00F20995" w:rsidRDefault="00D314D1" w:rsidP="00D314D1">
      <w:pPr>
        <w:ind w:left="709" w:firstLine="851"/>
        <w:jc w:val="both"/>
        <w:rPr>
          <w:bCs/>
          <w:sz w:val="24"/>
          <w:szCs w:val="24"/>
        </w:rPr>
      </w:pPr>
      <w:r w:rsidRPr="00F20995">
        <w:rPr>
          <w:bCs/>
          <w:i/>
          <w:sz w:val="24"/>
          <w:szCs w:val="24"/>
        </w:rPr>
        <w:t>Rujuk</w:t>
      </w:r>
      <w:r w:rsidRPr="00F20995">
        <w:rPr>
          <w:bCs/>
          <w:sz w:val="24"/>
          <w:szCs w:val="24"/>
        </w:rPr>
        <w:t xml:space="preserve"> salah satu pihak yang bersengketa mengakui kesalahanya</w:t>
      </w:r>
      <w:r w:rsidRPr="00F20995">
        <w:rPr>
          <w:bCs/>
          <w:i/>
          <w:sz w:val="24"/>
          <w:szCs w:val="24"/>
        </w:rPr>
        <w:t>,</w:t>
      </w:r>
      <w:r w:rsidRPr="00F20995">
        <w:rPr>
          <w:bCs/>
          <w:sz w:val="24"/>
          <w:szCs w:val="24"/>
        </w:rPr>
        <w:t xml:space="preserve"> dan meminta penyelesaian kepada peradilan adat yaitu “</w:t>
      </w:r>
      <w:r w:rsidRPr="00F20995">
        <w:rPr>
          <w:bCs/>
          <w:i/>
          <w:sz w:val="24"/>
          <w:szCs w:val="24"/>
        </w:rPr>
        <w:t>Sarak Opat</w:t>
      </w:r>
      <w:r w:rsidRPr="00F20995">
        <w:rPr>
          <w:bCs/>
          <w:sz w:val="24"/>
          <w:szCs w:val="24"/>
        </w:rPr>
        <w:t xml:space="preserve">”. </w:t>
      </w:r>
      <w:r w:rsidRPr="00F20995">
        <w:rPr>
          <w:bCs/>
          <w:i/>
          <w:sz w:val="24"/>
          <w:szCs w:val="24"/>
        </w:rPr>
        <w:t>Ma’as</w:t>
      </w:r>
      <w:r w:rsidRPr="00F20995">
        <w:rPr>
          <w:bCs/>
          <w:sz w:val="24"/>
          <w:szCs w:val="24"/>
        </w:rPr>
        <w:t xml:space="preserve"> yaitu ketika para pihak saling mengakui kesalahan, dan saling meminta maaf</w:t>
      </w:r>
      <w:r w:rsidRPr="00F20995">
        <w:rPr>
          <w:bCs/>
          <w:i/>
          <w:sz w:val="24"/>
          <w:szCs w:val="24"/>
        </w:rPr>
        <w:t xml:space="preserve"> “keta bersiamaapen kite”</w:t>
      </w:r>
      <w:r w:rsidRPr="00F20995">
        <w:rPr>
          <w:bCs/>
          <w:sz w:val="24"/>
          <w:szCs w:val="24"/>
        </w:rPr>
        <w:t xml:space="preserve">. </w:t>
      </w:r>
      <w:r w:rsidRPr="00F20995">
        <w:rPr>
          <w:bCs/>
          <w:i/>
          <w:sz w:val="24"/>
          <w:szCs w:val="24"/>
        </w:rPr>
        <w:t>Diet</w:t>
      </w:r>
      <w:r w:rsidRPr="00F20995">
        <w:rPr>
          <w:bCs/>
          <w:sz w:val="24"/>
          <w:szCs w:val="24"/>
        </w:rPr>
        <w:t xml:space="preserve"> yaitu denda yang harus diberikan kepada pihak yang disalahi, “</w:t>
      </w:r>
      <w:r w:rsidRPr="00F20995">
        <w:rPr>
          <w:bCs/>
          <w:i/>
          <w:sz w:val="24"/>
          <w:szCs w:val="24"/>
        </w:rPr>
        <w:t xml:space="preserve">sidah kubir, sidah kosah ganti e” </w:t>
      </w:r>
      <w:r w:rsidRPr="00F20995">
        <w:rPr>
          <w:bCs/>
          <w:sz w:val="24"/>
          <w:szCs w:val="24"/>
        </w:rPr>
        <w:t xml:space="preserve">dalam arti berapa denda yang harus diberikan kepada korban dalam sengketa tersebut. </w:t>
      </w:r>
      <w:r w:rsidRPr="00F20995">
        <w:rPr>
          <w:bCs/>
          <w:i/>
          <w:sz w:val="24"/>
          <w:szCs w:val="24"/>
        </w:rPr>
        <w:t xml:space="preserve"> Bela </w:t>
      </w:r>
      <w:r w:rsidRPr="00F20995">
        <w:rPr>
          <w:bCs/>
          <w:sz w:val="24"/>
          <w:szCs w:val="24"/>
        </w:rPr>
        <w:t>yaitu berupa negosiasi dalam hal menetapkan denda yang diberikan, dalam hal ini pihak korban yang menetapkan jumlah dendanya, dan pelaku dapat meminta kurang jika denda yang diminta terlalu tinggi atau sebaliknya.</w:t>
      </w:r>
    </w:p>
    <w:p w:rsidR="00D314D1" w:rsidRPr="00F20995" w:rsidRDefault="00D314D1" w:rsidP="00D314D1">
      <w:pPr>
        <w:pStyle w:val="ListParagraph"/>
        <w:numPr>
          <w:ilvl w:val="0"/>
          <w:numId w:val="46"/>
        </w:numPr>
        <w:spacing w:after="0"/>
        <w:ind w:left="709" w:hanging="283"/>
        <w:rPr>
          <w:rFonts w:ascii="Times New Roman" w:hAnsi="Times New Roman"/>
          <w:bCs/>
          <w:sz w:val="24"/>
          <w:szCs w:val="24"/>
        </w:rPr>
      </w:pPr>
      <w:r w:rsidRPr="00F20995">
        <w:rPr>
          <w:rFonts w:ascii="Times New Roman" w:hAnsi="Times New Roman"/>
          <w:bCs/>
          <w:i/>
          <w:sz w:val="24"/>
          <w:szCs w:val="24"/>
        </w:rPr>
        <w:t>Gere genapi</w:t>
      </w:r>
    </w:p>
    <w:p w:rsidR="00D314D1" w:rsidRPr="00F20995" w:rsidRDefault="00D314D1" w:rsidP="00D314D1">
      <w:pPr>
        <w:ind w:left="709" w:firstLine="851"/>
        <w:jc w:val="both"/>
        <w:rPr>
          <w:bCs/>
          <w:sz w:val="24"/>
          <w:szCs w:val="24"/>
        </w:rPr>
      </w:pPr>
      <w:r w:rsidRPr="00F20995">
        <w:rPr>
          <w:bCs/>
          <w:sz w:val="24"/>
          <w:szCs w:val="24"/>
        </w:rPr>
        <w:t xml:space="preserve">Seseorang yang melakukan kerusuhan di </w:t>
      </w:r>
      <w:r>
        <w:rPr>
          <w:bCs/>
          <w:sz w:val="24"/>
          <w:szCs w:val="24"/>
        </w:rPr>
        <w:t>kampung, ketika dinasehati</w:t>
      </w:r>
      <w:r w:rsidRPr="00F20995">
        <w:rPr>
          <w:bCs/>
          <w:sz w:val="24"/>
          <w:szCs w:val="24"/>
        </w:rPr>
        <w:t xml:space="preserve"> pelaku tidak mendengarkan dalam arti tidak mematuhi putusan </w:t>
      </w:r>
      <w:r w:rsidRPr="00F20995">
        <w:rPr>
          <w:bCs/>
          <w:i/>
          <w:sz w:val="24"/>
          <w:szCs w:val="24"/>
        </w:rPr>
        <w:t>Sarak Opat</w:t>
      </w:r>
      <w:r w:rsidRPr="00F20995">
        <w:rPr>
          <w:bCs/>
          <w:sz w:val="24"/>
          <w:szCs w:val="24"/>
        </w:rPr>
        <w:t xml:space="preserve"> “</w:t>
      </w:r>
      <w:r w:rsidRPr="00F20995">
        <w:rPr>
          <w:bCs/>
          <w:i/>
          <w:sz w:val="24"/>
          <w:szCs w:val="24"/>
        </w:rPr>
        <w:t>Hana si ejeri gre pengene</w:t>
      </w:r>
      <w:r w:rsidRPr="00F20995">
        <w:rPr>
          <w:bCs/>
          <w:sz w:val="24"/>
          <w:szCs w:val="24"/>
        </w:rPr>
        <w:t>”, dan pekerjaa</w:t>
      </w:r>
      <w:r>
        <w:rPr>
          <w:bCs/>
          <w:sz w:val="24"/>
          <w:szCs w:val="24"/>
        </w:rPr>
        <w:t>nya selalu membuat keonaran di k</w:t>
      </w:r>
      <w:r w:rsidRPr="00F20995">
        <w:rPr>
          <w:bCs/>
          <w:sz w:val="24"/>
          <w:szCs w:val="24"/>
        </w:rPr>
        <w:t xml:space="preserve">ampung tersebut dalam arti perbuatannya sudah meresahkan masyarakat, kemudian tokoh lembaga adat </w:t>
      </w:r>
      <w:r w:rsidRPr="00F20995">
        <w:rPr>
          <w:bCs/>
          <w:i/>
          <w:sz w:val="24"/>
          <w:szCs w:val="24"/>
        </w:rPr>
        <w:t xml:space="preserve">Sarak Opat </w:t>
      </w:r>
      <w:r w:rsidRPr="00F20995">
        <w:rPr>
          <w:bCs/>
          <w:sz w:val="24"/>
          <w:szCs w:val="24"/>
        </w:rPr>
        <w:t xml:space="preserve">dan masayarakat kampung mengambil keputusan bahawa orang tersebut yaitu </w:t>
      </w:r>
      <w:r w:rsidRPr="00F20995">
        <w:rPr>
          <w:bCs/>
          <w:i/>
          <w:sz w:val="24"/>
          <w:szCs w:val="24"/>
        </w:rPr>
        <w:t>Gere Genapi</w:t>
      </w:r>
      <w:r w:rsidRPr="00F20995">
        <w:rPr>
          <w:bCs/>
          <w:sz w:val="24"/>
          <w:szCs w:val="24"/>
        </w:rPr>
        <w:t xml:space="preserve">, maksudnya pelaku tersebut masih boleh tinggal di kampung </w:t>
      </w:r>
      <w:r>
        <w:rPr>
          <w:bCs/>
          <w:sz w:val="24"/>
          <w:szCs w:val="24"/>
        </w:rPr>
        <w:t>tetapi</w:t>
      </w:r>
      <w:r w:rsidRPr="00F20995">
        <w:rPr>
          <w:bCs/>
          <w:sz w:val="24"/>
          <w:szCs w:val="24"/>
        </w:rPr>
        <w:t xml:space="preserve"> dia dikucilkan dan tidak diikutsertakan dalam kegiatan sosial di kampung dalam hal ini lebih kepada beban mental. Ketika ada acara apa saja di kampung maka dia tidak diikutsertakan.</w:t>
      </w:r>
    </w:p>
    <w:p w:rsidR="00D314D1" w:rsidRPr="00F20995" w:rsidRDefault="00D314D1" w:rsidP="00D314D1">
      <w:pPr>
        <w:pStyle w:val="ListParagraph"/>
        <w:numPr>
          <w:ilvl w:val="0"/>
          <w:numId w:val="46"/>
        </w:numPr>
        <w:spacing w:after="0"/>
        <w:ind w:left="709" w:hanging="283"/>
        <w:rPr>
          <w:rFonts w:ascii="Times New Roman" w:hAnsi="Times New Roman"/>
          <w:bCs/>
          <w:sz w:val="24"/>
          <w:szCs w:val="24"/>
        </w:rPr>
      </w:pPr>
      <w:r w:rsidRPr="00F20995">
        <w:rPr>
          <w:rFonts w:ascii="Times New Roman" w:hAnsi="Times New Roman"/>
          <w:bCs/>
          <w:i/>
          <w:sz w:val="24"/>
          <w:szCs w:val="24"/>
        </w:rPr>
        <w:t>Parak</w:t>
      </w:r>
    </w:p>
    <w:p w:rsidR="00D314D1" w:rsidRPr="00F20995" w:rsidRDefault="00D314D1" w:rsidP="00D314D1">
      <w:pPr>
        <w:ind w:left="709" w:firstLine="851"/>
        <w:jc w:val="both"/>
        <w:rPr>
          <w:bCs/>
          <w:sz w:val="24"/>
          <w:szCs w:val="24"/>
        </w:rPr>
      </w:pPr>
      <w:r w:rsidRPr="00F20995">
        <w:rPr>
          <w:bCs/>
          <w:sz w:val="24"/>
          <w:szCs w:val="24"/>
        </w:rPr>
        <w:t xml:space="preserve">Ketika melakukan pernikahan satu kampung, maka akan diberikan sanksi berupa </w:t>
      </w:r>
      <w:r w:rsidRPr="00F20995">
        <w:rPr>
          <w:bCs/>
          <w:i/>
          <w:sz w:val="24"/>
          <w:szCs w:val="24"/>
        </w:rPr>
        <w:t>Parak</w:t>
      </w:r>
      <w:r w:rsidRPr="00F20995">
        <w:rPr>
          <w:bCs/>
          <w:sz w:val="24"/>
          <w:szCs w:val="24"/>
        </w:rPr>
        <w:t xml:space="preserve"> yaitu diasingkan maksimal 2 tahun meninggalkan kampung dan boleh kembali lagi ke kampung dengan syarat harus menyembelih kerbau, kerbau adalah denda paling tinggi.</w:t>
      </w:r>
    </w:p>
    <w:p w:rsidR="00D314D1" w:rsidRPr="00F20995" w:rsidRDefault="00D314D1" w:rsidP="00D314D1">
      <w:pPr>
        <w:pStyle w:val="ListParagraph"/>
        <w:numPr>
          <w:ilvl w:val="0"/>
          <w:numId w:val="46"/>
        </w:numPr>
        <w:spacing w:after="0"/>
        <w:ind w:left="709" w:hanging="283"/>
        <w:rPr>
          <w:rFonts w:ascii="Times New Roman" w:hAnsi="Times New Roman"/>
          <w:bCs/>
          <w:sz w:val="24"/>
          <w:szCs w:val="24"/>
        </w:rPr>
      </w:pPr>
      <w:r w:rsidRPr="00F20995">
        <w:rPr>
          <w:rFonts w:ascii="Times New Roman" w:hAnsi="Times New Roman"/>
          <w:bCs/>
          <w:i/>
          <w:sz w:val="24"/>
          <w:szCs w:val="24"/>
        </w:rPr>
        <w:t>Jeret naru</w:t>
      </w:r>
    </w:p>
    <w:p w:rsidR="00D314D1" w:rsidRPr="00F20995" w:rsidRDefault="00D314D1" w:rsidP="00D314D1">
      <w:pPr>
        <w:ind w:left="709" w:firstLine="851"/>
        <w:jc w:val="both"/>
        <w:rPr>
          <w:bCs/>
          <w:sz w:val="24"/>
          <w:szCs w:val="24"/>
        </w:rPr>
      </w:pPr>
      <w:r w:rsidRPr="00F20995">
        <w:rPr>
          <w:bCs/>
          <w:sz w:val="24"/>
          <w:szCs w:val="24"/>
        </w:rPr>
        <w:t>Pelaku tidak boleh pulang seumur hidupnya ke kampung, dan pelaku telah dianggap mati hal ini  dalam sengketa yang bertentangan dengan agama. Seperti pernikahan satu wali.</w:t>
      </w:r>
    </w:p>
    <w:p w:rsidR="00D314D1" w:rsidRPr="00F20995" w:rsidRDefault="00D314D1" w:rsidP="00D314D1">
      <w:pPr>
        <w:pStyle w:val="ListParagraph"/>
        <w:numPr>
          <w:ilvl w:val="0"/>
          <w:numId w:val="46"/>
        </w:numPr>
        <w:spacing w:after="0"/>
        <w:ind w:left="709" w:hanging="283"/>
        <w:rPr>
          <w:rFonts w:ascii="Times New Roman" w:hAnsi="Times New Roman"/>
          <w:bCs/>
          <w:sz w:val="24"/>
          <w:szCs w:val="24"/>
        </w:rPr>
      </w:pPr>
      <w:r w:rsidRPr="00F20995">
        <w:rPr>
          <w:rFonts w:ascii="Times New Roman" w:hAnsi="Times New Roman"/>
          <w:bCs/>
          <w:i/>
          <w:sz w:val="24"/>
          <w:szCs w:val="24"/>
        </w:rPr>
        <w:t>Bersih lante</w:t>
      </w:r>
    </w:p>
    <w:p w:rsidR="00D314D1" w:rsidRPr="00F20995" w:rsidRDefault="00D314D1" w:rsidP="00D314D1">
      <w:pPr>
        <w:ind w:left="709" w:firstLine="851"/>
        <w:jc w:val="both"/>
        <w:rPr>
          <w:bCs/>
          <w:sz w:val="24"/>
          <w:szCs w:val="24"/>
        </w:rPr>
      </w:pPr>
      <w:r w:rsidRPr="00F20995">
        <w:rPr>
          <w:bCs/>
          <w:sz w:val="24"/>
          <w:szCs w:val="24"/>
        </w:rPr>
        <w:t xml:space="preserve">Keonaran yang dilakukan para pihak baik yang terjadi di kampung sendiri atau kampung orang lain. Maka para pelaku harus </w:t>
      </w:r>
      <w:r w:rsidRPr="00F20995">
        <w:rPr>
          <w:bCs/>
          <w:i/>
          <w:sz w:val="24"/>
          <w:szCs w:val="24"/>
        </w:rPr>
        <w:t>Bersihkan Lante</w:t>
      </w:r>
      <w:r w:rsidRPr="00F20995">
        <w:rPr>
          <w:bCs/>
          <w:sz w:val="24"/>
          <w:szCs w:val="24"/>
        </w:rPr>
        <w:t>, berapa kelayakan yang diberikan, paling terberat kambing, dan dalam hal ini juga ada pengkondisian.</w:t>
      </w:r>
    </w:p>
    <w:p w:rsidR="00D314D1" w:rsidRPr="00F20995" w:rsidRDefault="00D314D1" w:rsidP="00D314D1">
      <w:pPr>
        <w:pStyle w:val="ListParagraph"/>
        <w:numPr>
          <w:ilvl w:val="0"/>
          <w:numId w:val="46"/>
        </w:numPr>
        <w:spacing w:after="0"/>
        <w:ind w:left="709" w:hanging="283"/>
        <w:rPr>
          <w:rFonts w:ascii="Times New Roman" w:hAnsi="Times New Roman"/>
          <w:bCs/>
          <w:sz w:val="24"/>
          <w:szCs w:val="24"/>
        </w:rPr>
      </w:pPr>
      <w:r w:rsidRPr="00F20995">
        <w:rPr>
          <w:rFonts w:ascii="Times New Roman" w:hAnsi="Times New Roman"/>
          <w:bCs/>
          <w:i/>
          <w:sz w:val="24"/>
          <w:szCs w:val="24"/>
        </w:rPr>
        <w:t>Rayoh berpeniri, luke bersalin, kemung berpenempu</w:t>
      </w:r>
    </w:p>
    <w:p w:rsidR="00D314D1" w:rsidRPr="00F20995" w:rsidRDefault="00D314D1" w:rsidP="00D314D1">
      <w:pPr>
        <w:ind w:left="709" w:firstLine="851"/>
        <w:jc w:val="both"/>
        <w:rPr>
          <w:bCs/>
          <w:sz w:val="24"/>
          <w:szCs w:val="24"/>
        </w:rPr>
      </w:pPr>
      <w:r w:rsidRPr="00F20995">
        <w:rPr>
          <w:bCs/>
          <w:sz w:val="24"/>
          <w:szCs w:val="24"/>
        </w:rPr>
        <w:t xml:space="preserve">Bentuk ini  diterapkan dalam sengketa perkelahian, </w:t>
      </w:r>
      <w:r w:rsidRPr="00F20995">
        <w:rPr>
          <w:bCs/>
          <w:i/>
          <w:sz w:val="24"/>
          <w:szCs w:val="24"/>
        </w:rPr>
        <w:t xml:space="preserve">Rayoh berpeniri, </w:t>
      </w:r>
      <w:r w:rsidRPr="00F20995">
        <w:rPr>
          <w:bCs/>
          <w:sz w:val="24"/>
          <w:szCs w:val="24"/>
        </w:rPr>
        <w:t>maksudnya apabila dalam kejadian tersebut menyebabkan luka berat dan banyak mengeluarkan darah.</w:t>
      </w:r>
      <w:r w:rsidRPr="00F20995">
        <w:rPr>
          <w:bCs/>
          <w:i/>
          <w:sz w:val="24"/>
          <w:szCs w:val="24"/>
        </w:rPr>
        <w:t xml:space="preserve"> Luke bersalin, </w:t>
      </w:r>
      <w:r w:rsidRPr="00F20995">
        <w:rPr>
          <w:bCs/>
          <w:sz w:val="24"/>
          <w:szCs w:val="24"/>
        </w:rPr>
        <w:t>maksudnya korban mengalami luka berat maka lukanya tersebut harus di obati,</w:t>
      </w:r>
      <w:r w:rsidRPr="00F20995">
        <w:rPr>
          <w:bCs/>
          <w:i/>
          <w:sz w:val="24"/>
          <w:szCs w:val="24"/>
        </w:rPr>
        <w:t xml:space="preserve"> kemung berpenempu,</w:t>
      </w:r>
      <w:r w:rsidRPr="00F20995">
        <w:rPr>
          <w:bCs/>
          <w:sz w:val="24"/>
          <w:szCs w:val="24"/>
        </w:rPr>
        <w:t xml:space="preserve"> maksudnya hanya didapati lukanya bengkak saja mak</w:t>
      </w:r>
      <w:r>
        <w:rPr>
          <w:bCs/>
          <w:sz w:val="24"/>
          <w:szCs w:val="24"/>
        </w:rPr>
        <w:t>a yang diobati bengkaknya saja.</w:t>
      </w:r>
    </w:p>
    <w:p w:rsidR="00D314D1" w:rsidRPr="00F20995" w:rsidRDefault="00D314D1" w:rsidP="00D314D1">
      <w:pPr>
        <w:pStyle w:val="ListParagraph"/>
        <w:numPr>
          <w:ilvl w:val="0"/>
          <w:numId w:val="46"/>
        </w:numPr>
        <w:spacing w:after="0"/>
        <w:ind w:left="709" w:hanging="283"/>
        <w:rPr>
          <w:rFonts w:ascii="Times New Roman" w:hAnsi="Times New Roman"/>
          <w:bCs/>
          <w:sz w:val="24"/>
          <w:szCs w:val="24"/>
        </w:rPr>
      </w:pPr>
      <w:r w:rsidRPr="00F20995">
        <w:rPr>
          <w:rFonts w:ascii="Times New Roman" w:hAnsi="Times New Roman"/>
          <w:bCs/>
          <w:i/>
          <w:sz w:val="24"/>
          <w:szCs w:val="24"/>
        </w:rPr>
        <w:t>Serlut</w:t>
      </w:r>
    </w:p>
    <w:p w:rsidR="00D314D1" w:rsidRPr="00F20995" w:rsidRDefault="00D314D1" w:rsidP="00D314D1">
      <w:pPr>
        <w:ind w:left="709" w:firstLine="851"/>
        <w:jc w:val="both"/>
        <w:rPr>
          <w:bCs/>
          <w:sz w:val="24"/>
          <w:szCs w:val="24"/>
        </w:rPr>
      </w:pPr>
      <w:r w:rsidRPr="00F20995">
        <w:rPr>
          <w:bCs/>
          <w:i/>
          <w:sz w:val="24"/>
          <w:szCs w:val="24"/>
        </w:rPr>
        <w:t xml:space="preserve">Serlut </w:t>
      </w:r>
      <w:r w:rsidRPr="00F20995">
        <w:rPr>
          <w:bCs/>
          <w:sz w:val="24"/>
          <w:szCs w:val="24"/>
        </w:rPr>
        <w:t xml:space="preserve"> </w:t>
      </w:r>
      <w:r>
        <w:rPr>
          <w:bCs/>
          <w:sz w:val="24"/>
          <w:szCs w:val="24"/>
        </w:rPr>
        <w:t xml:space="preserve">adalah </w:t>
      </w:r>
      <w:r w:rsidRPr="00F20995">
        <w:rPr>
          <w:bCs/>
          <w:sz w:val="24"/>
          <w:szCs w:val="24"/>
        </w:rPr>
        <w:t xml:space="preserve">sanksi yang diberikan kepada pemerintahan tepatnya di masyarakat Gayo yaitu tokoh lembaga adat </w:t>
      </w:r>
      <w:r w:rsidRPr="00F20995">
        <w:rPr>
          <w:bCs/>
          <w:i/>
          <w:sz w:val="24"/>
          <w:szCs w:val="24"/>
        </w:rPr>
        <w:t>Sarak Opat.</w:t>
      </w:r>
      <w:r w:rsidRPr="00F20995">
        <w:rPr>
          <w:bCs/>
          <w:sz w:val="24"/>
          <w:szCs w:val="24"/>
        </w:rPr>
        <w:t xml:space="preserve"> Dalam hal ini maksudnya jabatan dicabut secara paksa.</w:t>
      </w:r>
      <w:r>
        <w:rPr>
          <w:bCs/>
          <w:sz w:val="24"/>
          <w:szCs w:val="24"/>
        </w:rPr>
        <w:t xml:space="preserve"> Adapun istilah Gayonya adalah:</w:t>
      </w:r>
    </w:p>
    <w:p w:rsidR="00D314D1" w:rsidRDefault="00D314D1" w:rsidP="00D314D1">
      <w:pPr>
        <w:ind w:firstLine="1134"/>
        <w:jc w:val="both"/>
        <w:rPr>
          <w:bCs/>
          <w:i/>
          <w:sz w:val="24"/>
          <w:szCs w:val="24"/>
        </w:rPr>
      </w:pPr>
      <w:r w:rsidRPr="00F20995">
        <w:rPr>
          <w:bCs/>
          <w:i/>
          <w:sz w:val="24"/>
          <w:szCs w:val="24"/>
        </w:rPr>
        <w:t xml:space="preserve">Ike </w:t>
      </w:r>
      <w:r w:rsidRPr="00642BDE">
        <w:rPr>
          <w:bCs/>
          <w:i/>
          <w:sz w:val="24"/>
          <w:szCs w:val="24"/>
        </w:rPr>
        <w:t>Reje</w:t>
      </w:r>
      <w:r w:rsidRPr="00F20995">
        <w:rPr>
          <w:bCs/>
          <w:i/>
          <w:sz w:val="24"/>
          <w:szCs w:val="24"/>
        </w:rPr>
        <w:t xml:space="preserve"> salah, </w:t>
      </w:r>
      <w:r w:rsidRPr="00642BDE">
        <w:rPr>
          <w:bCs/>
          <w:i/>
          <w:sz w:val="24"/>
          <w:szCs w:val="24"/>
        </w:rPr>
        <w:t>Reje</w:t>
      </w:r>
      <w:r w:rsidRPr="00F20995">
        <w:rPr>
          <w:bCs/>
          <w:i/>
          <w:sz w:val="24"/>
          <w:szCs w:val="24"/>
        </w:rPr>
        <w:t xml:space="preserve"> i siut, ike olok tu slah e </w:t>
      </w:r>
      <w:r w:rsidRPr="00642BDE">
        <w:rPr>
          <w:bCs/>
          <w:i/>
          <w:sz w:val="24"/>
          <w:szCs w:val="24"/>
        </w:rPr>
        <w:t>Reje</w:t>
      </w:r>
      <w:r w:rsidRPr="00F20995">
        <w:rPr>
          <w:bCs/>
          <w:i/>
          <w:sz w:val="24"/>
          <w:szCs w:val="24"/>
        </w:rPr>
        <w:t xml:space="preserve"> i siut </w:t>
      </w:r>
      <w:r>
        <w:rPr>
          <w:bCs/>
          <w:i/>
          <w:sz w:val="24"/>
          <w:szCs w:val="24"/>
        </w:rPr>
        <w:t>sampek</w:t>
      </w:r>
      <w:r w:rsidRPr="00F20995">
        <w:rPr>
          <w:bCs/>
          <w:i/>
          <w:sz w:val="24"/>
          <w:szCs w:val="24"/>
        </w:rPr>
        <w:t xml:space="preserve"> mupot.</w:t>
      </w:r>
    </w:p>
    <w:p w:rsidR="00D314D1" w:rsidRDefault="00D314D1" w:rsidP="00D314D1">
      <w:pPr>
        <w:ind w:firstLine="1134"/>
        <w:jc w:val="both"/>
        <w:rPr>
          <w:bCs/>
          <w:i/>
          <w:sz w:val="24"/>
          <w:szCs w:val="24"/>
        </w:rPr>
      </w:pPr>
      <w:r w:rsidRPr="00F20995">
        <w:rPr>
          <w:bCs/>
          <w:i/>
          <w:sz w:val="24"/>
          <w:szCs w:val="24"/>
        </w:rPr>
        <w:t>Imem salah, imem i anut, ike olok tu salahe i anut sawah bulut.</w:t>
      </w:r>
    </w:p>
    <w:p w:rsidR="00D314D1" w:rsidRDefault="00D314D1" w:rsidP="00D314D1">
      <w:pPr>
        <w:ind w:firstLine="1134"/>
        <w:jc w:val="both"/>
        <w:rPr>
          <w:bCs/>
          <w:i/>
          <w:sz w:val="24"/>
          <w:szCs w:val="24"/>
        </w:rPr>
      </w:pPr>
      <w:r w:rsidRPr="00F20995">
        <w:rPr>
          <w:bCs/>
          <w:i/>
          <w:sz w:val="24"/>
          <w:szCs w:val="24"/>
        </w:rPr>
        <w:t xml:space="preserve">Ike </w:t>
      </w:r>
      <w:r w:rsidRPr="005302D9">
        <w:rPr>
          <w:bCs/>
          <w:i/>
          <w:sz w:val="24"/>
          <w:szCs w:val="24"/>
        </w:rPr>
        <w:t>Petue</w:t>
      </w:r>
      <w:r w:rsidRPr="00F20995">
        <w:rPr>
          <w:bCs/>
          <w:i/>
          <w:sz w:val="24"/>
          <w:szCs w:val="24"/>
        </w:rPr>
        <w:t xml:space="preserve"> salah, </w:t>
      </w:r>
      <w:r w:rsidRPr="005302D9">
        <w:rPr>
          <w:bCs/>
          <w:i/>
          <w:sz w:val="24"/>
          <w:szCs w:val="24"/>
        </w:rPr>
        <w:t>Petue</w:t>
      </w:r>
      <w:r w:rsidRPr="00F20995">
        <w:rPr>
          <w:bCs/>
          <w:i/>
          <w:sz w:val="24"/>
          <w:szCs w:val="24"/>
        </w:rPr>
        <w:t xml:space="preserve"> i gelot, ike olok tu slaha e i kerot.</w:t>
      </w:r>
    </w:p>
    <w:p w:rsidR="00D314D1" w:rsidRPr="007151DD" w:rsidRDefault="00D314D1" w:rsidP="00D314D1">
      <w:pPr>
        <w:ind w:firstLine="1134"/>
        <w:jc w:val="both"/>
        <w:rPr>
          <w:bCs/>
          <w:i/>
          <w:sz w:val="24"/>
          <w:szCs w:val="24"/>
        </w:rPr>
      </w:pPr>
      <w:r w:rsidRPr="00F20995">
        <w:rPr>
          <w:bCs/>
          <w:i/>
          <w:sz w:val="24"/>
          <w:szCs w:val="24"/>
        </w:rPr>
        <w:t>Ike rakyat salah si patut-patute.</w:t>
      </w:r>
    </w:p>
    <w:p w:rsidR="00D314D1" w:rsidRPr="00F20995" w:rsidRDefault="00D314D1" w:rsidP="00D314D1">
      <w:pPr>
        <w:ind w:left="709" w:firstLine="851"/>
        <w:jc w:val="both"/>
        <w:rPr>
          <w:bCs/>
          <w:sz w:val="24"/>
          <w:szCs w:val="24"/>
        </w:rPr>
      </w:pPr>
      <w:r w:rsidRPr="00F20995">
        <w:rPr>
          <w:bCs/>
          <w:sz w:val="24"/>
          <w:szCs w:val="24"/>
        </w:rPr>
        <w:t xml:space="preserve">Bentuk </w:t>
      </w:r>
      <w:r w:rsidRPr="00F20995">
        <w:rPr>
          <w:bCs/>
          <w:i/>
          <w:sz w:val="24"/>
          <w:szCs w:val="24"/>
        </w:rPr>
        <w:t xml:space="preserve">serlut </w:t>
      </w:r>
      <w:r w:rsidRPr="00F20995">
        <w:rPr>
          <w:bCs/>
          <w:sz w:val="24"/>
          <w:szCs w:val="24"/>
        </w:rPr>
        <w:t xml:space="preserve">ini adalah berupa sanksi yang diterapkan kepada aparat kampung yaitu </w:t>
      </w:r>
      <w:r w:rsidRPr="00F20995">
        <w:rPr>
          <w:bCs/>
          <w:i/>
          <w:sz w:val="24"/>
          <w:szCs w:val="24"/>
        </w:rPr>
        <w:t>Sarak Opat</w:t>
      </w:r>
      <w:r w:rsidRPr="00F20995">
        <w:rPr>
          <w:bCs/>
          <w:sz w:val="24"/>
          <w:szCs w:val="24"/>
        </w:rPr>
        <w:t xml:space="preserve"> jika mereka melakukan kesalahan. Apabila kesalahannya masih dalam kategori ringan intinya masih dapat dimaafkan, maka yang dilakukan hanya mencabut jabatannya </w:t>
      </w:r>
      <w:r>
        <w:rPr>
          <w:bCs/>
          <w:sz w:val="24"/>
          <w:szCs w:val="24"/>
        </w:rPr>
        <w:t>tetapi</w:t>
      </w:r>
      <w:r w:rsidRPr="00F20995">
        <w:rPr>
          <w:bCs/>
          <w:sz w:val="24"/>
          <w:szCs w:val="24"/>
        </w:rPr>
        <w:t xml:space="preserve"> masih dapat berkontribusi untuk kampung, namun jika kesalahan pelaku sudah berat maka selain dicabut jabatannya pihak tersebut juga tidak boleh lagi berko</w:t>
      </w:r>
      <w:r>
        <w:rPr>
          <w:bCs/>
          <w:sz w:val="24"/>
          <w:szCs w:val="24"/>
        </w:rPr>
        <w:t>n</w:t>
      </w:r>
      <w:r w:rsidRPr="00F20995">
        <w:rPr>
          <w:bCs/>
          <w:sz w:val="24"/>
          <w:szCs w:val="24"/>
        </w:rPr>
        <w:t>tribusi terhadap kampung, baik dalam bidan</w:t>
      </w:r>
      <w:r>
        <w:rPr>
          <w:bCs/>
          <w:sz w:val="24"/>
          <w:szCs w:val="24"/>
        </w:rPr>
        <w:t>g</w:t>
      </w:r>
      <w:r w:rsidRPr="00F20995">
        <w:rPr>
          <w:bCs/>
          <w:sz w:val="24"/>
          <w:szCs w:val="24"/>
        </w:rPr>
        <w:t xml:space="preserve"> apa saja.</w:t>
      </w:r>
    </w:p>
    <w:p w:rsidR="00D314D1" w:rsidRPr="00F20995" w:rsidRDefault="00D314D1" w:rsidP="00D314D1">
      <w:pPr>
        <w:pStyle w:val="ListParagraph"/>
        <w:numPr>
          <w:ilvl w:val="0"/>
          <w:numId w:val="46"/>
        </w:numPr>
        <w:spacing w:after="0"/>
        <w:ind w:left="851" w:hanging="425"/>
        <w:rPr>
          <w:rFonts w:ascii="Times New Roman" w:hAnsi="Times New Roman"/>
          <w:bCs/>
          <w:sz w:val="24"/>
          <w:szCs w:val="24"/>
        </w:rPr>
      </w:pPr>
      <w:r w:rsidRPr="00F20995">
        <w:rPr>
          <w:rFonts w:ascii="Times New Roman" w:hAnsi="Times New Roman"/>
          <w:bCs/>
          <w:i/>
          <w:sz w:val="24"/>
          <w:szCs w:val="24"/>
        </w:rPr>
        <w:t>Unuh</w:t>
      </w:r>
    </w:p>
    <w:p w:rsidR="00D314D1" w:rsidRDefault="00D314D1" w:rsidP="00D314D1">
      <w:pPr>
        <w:ind w:left="709" w:firstLine="851"/>
        <w:jc w:val="both"/>
        <w:rPr>
          <w:bCs/>
          <w:sz w:val="24"/>
          <w:szCs w:val="24"/>
        </w:rPr>
      </w:pPr>
      <w:r w:rsidRPr="00F20995">
        <w:rPr>
          <w:bCs/>
          <w:sz w:val="24"/>
          <w:szCs w:val="24"/>
        </w:rPr>
        <w:t xml:space="preserve">Hukum bunuh ini baru dapat dilaksanakan apa bila agama mengijinkan untuk dibunuh karena kesalahnnya, maka hukum </w:t>
      </w:r>
      <w:r w:rsidRPr="00F20995">
        <w:rPr>
          <w:bCs/>
          <w:i/>
          <w:sz w:val="24"/>
          <w:szCs w:val="24"/>
        </w:rPr>
        <w:t>unuh</w:t>
      </w:r>
      <w:r w:rsidRPr="00F20995">
        <w:rPr>
          <w:bCs/>
          <w:sz w:val="24"/>
          <w:szCs w:val="24"/>
        </w:rPr>
        <w:t xml:space="preserve"> akan diberlakukan. Dalam hukum </w:t>
      </w:r>
      <w:r w:rsidRPr="00F20995">
        <w:rPr>
          <w:bCs/>
          <w:i/>
          <w:sz w:val="24"/>
          <w:szCs w:val="24"/>
        </w:rPr>
        <w:t xml:space="preserve">Unuh </w:t>
      </w:r>
      <w:r w:rsidRPr="00F20995">
        <w:rPr>
          <w:bCs/>
          <w:sz w:val="24"/>
          <w:szCs w:val="24"/>
        </w:rPr>
        <w:t xml:space="preserve"> ini maka tidak boleh terjadi pertumpahan darah sedikit pun. “</w:t>
      </w:r>
      <w:r w:rsidRPr="00F20995">
        <w:rPr>
          <w:bCs/>
          <w:i/>
          <w:sz w:val="24"/>
          <w:szCs w:val="24"/>
        </w:rPr>
        <w:t>Sarah rayoh epe enti tareng i denuie”</w:t>
      </w:r>
      <w:r w:rsidRPr="00F20995">
        <w:rPr>
          <w:bCs/>
          <w:sz w:val="24"/>
          <w:szCs w:val="24"/>
        </w:rPr>
        <w:t xml:space="preserve"> ada beberapa cara pelaksanaan </w:t>
      </w:r>
      <w:r w:rsidRPr="00F20995">
        <w:rPr>
          <w:bCs/>
          <w:i/>
          <w:sz w:val="24"/>
          <w:szCs w:val="24"/>
        </w:rPr>
        <w:t xml:space="preserve">Unuh </w:t>
      </w:r>
      <w:r w:rsidRPr="00F20995">
        <w:rPr>
          <w:bCs/>
          <w:sz w:val="24"/>
          <w:szCs w:val="24"/>
        </w:rPr>
        <w:t xml:space="preserve"> ini yaitu:</w:t>
      </w:r>
    </w:p>
    <w:p w:rsidR="00D314D1" w:rsidRPr="007151DD" w:rsidRDefault="00D314D1" w:rsidP="00D314D1">
      <w:pPr>
        <w:pStyle w:val="ListParagraph"/>
        <w:numPr>
          <w:ilvl w:val="0"/>
          <w:numId w:val="47"/>
        </w:numPr>
        <w:spacing w:after="0"/>
        <w:ind w:left="1418" w:hanging="284"/>
        <w:rPr>
          <w:rFonts w:ascii="Times New Roman" w:hAnsi="Times New Roman"/>
          <w:bCs/>
          <w:sz w:val="24"/>
          <w:szCs w:val="24"/>
        </w:rPr>
      </w:pPr>
      <w:r w:rsidRPr="007151DD">
        <w:rPr>
          <w:rFonts w:ascii="Times New Roman" w:hAnsi="Times New Roman"/>
          <w:bCs/>
          <w:i/>
          <w:sz w:val="24"/>
          <w:szCs w:val="24"/>
        </w:rPr>
        <w:t>Cengkek</w:t>
      </w:r>
      <w:r>
        <w:rPr>
          <w:rFonts w:ascii="Times New Roman" w:hAnsi="Times New Roman"/>
          <w:bCs/>
          <w:i/>
          <w:sz w:val="24"/>
          <w:szCs w:val="24"/>
        </w:rPr>
        <w:t xml:space="preserve"> </w:t>
      </w:r>
      <w:r>
        <w:rPr>
          <w:rFonts w:ascii="Times New Roman" w:hAnsi="Times New Roman"/>
          <w:bCs/>
          <w:sz w:val="24"/>
          <w:szCs w:val="24"/>
        </w:rPr>
        <w:t>(hukuman bunuh dengan cara mencekik)</w:t>
      </w:r>
    </w:p>
    <w:p w:rsidR="00D314D1" w:rsidRPr="007151DD" w:rsidRDefault="00D314D1" w:rsidP="00D314D1">
      <w:pPr>
        <w:pStyle w:val="ListParagraph"/>
        <w:numPr>
          <w:ilvl w:val="0"/>
          <w:numId w:val="47"/>
        </w:numPr>
        <w:spacing w:after="0"/>
        <w:ind w:left="1418" w:hanging="284"/>
        <w:rPr>
          <w:rFonts w:ascii="Times New Roman" w:hAnsi="Times New Roman"/>
          <w:bCs/>
          <w:sz w:val="24"/>
          <w:szCs w:val="24"/>
        </w:rPr>
      </w:pPr>
      <w:r w:rsidRPr="007151DD">
        <w:rPr>
          <w:rFonts w:ascii="Times New Roman" w:hAnsi="Times New Roman"/>
          <w:bCs/>
          <w:i/>
          <w:sz w:val="24"/>
          <w:szCs w:val="24"/>
        </w:rPr>
        <w:t>Dedok</w:t>
      </w:r>
      <w:r>
        <w:rPr>
          <w:rFonts w:ascii="Times New Roman" w:hAnsi="Times New Roman"/>
          <w:bCs/>
          <w:i/>
          <w:sz w:val="24"/>
          <w:szCs w:val="24"/>
        </w:rPr>
        <w:t xml:space="preserve"> </w:t>
      </w:r>
      <w:r>
        <w:rPr>
          <w:rFonts w:ascii="Times New Roman" w:hAnsi="Times New Roman"/>
          <w:bCs/>
          <w:sz w:val="24"/>
          <w:szCs w:val="24"/>
        </w:rPr>
        <w:t xml:space="preserve">(hukuman bunuh dengan cara menenggelamkan kepala kedalam air) </w:t>
      </w:r>
    </w:p>
    <w:p w:rsidR="00D314D1" w:rsidRPr="007151DD" w:rsidRDefault="00D314D1" w:rsidP="00D314D1">
      <w:pPr>
        <w:pStyle w:val="ListParagraph"/>
        <w:numPr>
          <w:ilvl w:val="0"/>
          <w:numId w:val="47"/>
        </w:numPr>
        <w:spacing w:after="0"/>
        <w:ind w:left="1418" w:hanging="284"/>
        <w:rPr>
          <w:rFonts w:ascii="Times New Roman" w:hAnsi="Times New Roman"/>
          <w:bCs/>
          <w:sz w:val="24"/>
          <w:szCs w:val="24"/>
        </w:rPr>
      </w:pPr>
      <w:r w:rsidRPr="007151DD">
        <w:rPr>
          <w:rFonts w:ascii="Times New Roman" w:hAnsi="Times New Roman"/>
          <w:bCs/>
          <w:i/>
          <w:sz w:val="24"/>
          <w:szCs w:val="24"/>
        </w:rPr>
        <w:t>Kerusung, baden ne i baluten urum olong nye i siut.</w:t>
      </w:r>
      <w:r>
        <w:rPr>
          <w:rFonts w:ascii="Times New Roman" w:hAnsi="Times New Roman"/>
          <w:bCs/>
          <w:sz w:val="24"/>
          <w:szCs w:val="24"/>
        </w:rPr>
        <w:t>(hukuman bunuh dengan cara membungkus seluruh tubuh pelaku dengan daun pisang yang kering dan kemudian dibakar)</w:t>
      </w:r>
    </w:p>
    <w:p w:rsidR="00D314D1" w:rsidRDefault="00D314D1" w:rsidP="00D314D1">
      <w:pPr>
        <w:ind w:left="709" w:firstLine="709"/>
        <w:jc w:val="both"/>
        <w:rPr>
          <w:bCs/>
          <w:sz w:val="24"/>
          <w:szCs w:val="24"/>
        </w:rPr>
      </w:pPr>
      <w:r w:rsidRPr="00F20995">
        <w:rPr>
          <w:bCs/>
          <w:sz w:val="24"/>
          <w:szCs w:val="24"/>
        </w:rPr>
        <w:t xml:space="preserve">Para pihak yang diberikan sanksi </w:t>
      </w:r>
      <w:r w:rsidRPr="00F20995">
        <w:rPr>
          <w:bCs/>
          <w:i/>
          <w:sz w:val="24"/>
          <w:szCs w:val="24"/>
        </w:rPr>
        <w:t>unuh</w:t>
      </w:r>
      <w:r w:rsidRPr="00F20995">
        <w:rPr>
          <w:bCs/>
          <w:sz w:val="24"/>
          <w:szCs w:val="24"/>
        </w:rPr>
        <w:t xml:space="preserve"> ini boleh memilih salah satu cara pembunuhan ini. Pembunuhan ini dilakukan seluruh masyarakat dan harus ada ikut serta dalam pembunuhan tersebut keluarga dari pihak yang akan dikenai sanksi tersebut, “</w:t>
      </w:r>
      <w:r w:rsidRPr="00F20995">
        <w:rPr>
          <w:bCs/>
          <w:i/>
          <w:sz w:val="24"/>
          <w:szCs w:val="24"/>
        </w:rPr>
        <w:t>Keluarga pe urum nunuhe”</w:t>
      </w:r>
      <w:r w:rsidRPr="00F20995">
        <w:rPr>
          <w:bCs/>
          <w:sz w:val="24"/>
          <w:szCs w:val="24"/>
        </w:rPr>
        <w:t>.</w:t>
      </w:r>
    </w:p>
    <w:p w:rsidR="00D314D1" w:rsidRDefault="00D314D1" w:rsidP="00D314D1">
      <w:pPr>
        <w:ind w:left="426" w:firstLine="850"/>
        <w:jc w:val="both"/>
        <w:rPr>
          <w:sz w:val="24"/>
          <w:szCs w:val="24"/>
        </w:rPr>
      </w:pPr>
      <w:r>
        <w:rPr>
          <w:sz w:val="24"/>
          <w:szCs w:val="24"/>
        </w:rPr>
        <w:t>Masyarakat Gayo dalam</w:t>
      </w:r>
      <w:r w:rsidRPr="00F20995">
        <w:rPr>
          <w:sz w:val="24"/>
          <w:szCs w:val="24"/>
        </w:rPr>
        <w:t xml:space="preserve"> menyelesaikan sengketa </w:t>
      </w:r>
      <w:r>
        <w:rPr>
          <w:sz w:val="24"/>
          <w:szCs w:val="24"/>
        </w:rPr>
        <w:t xml:space="preserve">terlebih dahulu menyelesaikan </w:t>
      </w:r>
      <w:r w:rsidRPr="00F20995">
        <w:rPr>
          <w:sz w:val="24"/>
          <w:szCs w:val="24"/>
        </w:rPr>
        <w:t>melalui Peradilan Adat kampung, disebabkan</w:t>
      </w:r>
      <w:r>
        <w:rPr>
          <w:sz w:val="24"/>
          <w:szCs w:val="24"/>
        </w:rPr>
        <w:t xml:space="preserve"> masyarakat memiliki </w:t>
      </w:r>
      <w:r w:rsidRPr="00F20995">
        <w:rPr>
          <w:sz w:val="24"/>
          <w:szCs w:val="24"/>
        </w:rPr>
        <w:t>keterta</w:t>
      </w:r>
      <w:r>
        <w:rPr>
          <w:sz w:val="24"/>
          <w:szCs w:val="24"/>
        </w:rPr>
        <w:t xml:space="preserve">rikan </w:t>
      </w:r>
      <w:r w:rsidRPr="00F20995">
        <w:rPr>
          <w:sz w:val="24"/>
          <w:szCs w:val="24"/>
        </w:rPr>
        <w:t xml:space="preserve">untuk menjalankan hukum </w:t>
      </w:r>
      <w:r w:rsidRPr="00F20995">
        <w:rPr>
          <w:i/>
          <w:sz w:val="24"/>
          <w:szCs w:val="24"/>
        </w:rPr>
        <w:t xml:space="preserve">edet </w:t>
      </w:r>
      <w:r w:rsidRPr="00F20995">
        <w:rPr>
          <w:sz w:val="24"/>
          <w:szCs w:val="24"/>
        </w:rPr>
        <w:t xml:space="preserve">tersebut. Putusan yang dibuat oleh lembaga adat kampung </w:t>
      </w:r>
      <w:r w:rsidRPr="00F20995">
        <w:rPr>
          <w:i/>
          <w:sz w:val="24"/>
          <w:szCs w:val="24"/>
        </w:rPr>
        <w:t xml:space="preserve">Sarak Opat </w:t>
      </w:r>
      <w:r w:rsidRPr="00F20995">
        <w:rPr>
          <w:sz w:val="24"/>
          <w:szCs w:val="24"/>
        </w:rPr>
        <w:t>memiliki p</w:t>
      </w:r>
      <w:r>
        <w:rPr>
          <w:sz w:val="24"/>
          <w:szCs w:val="24"/>
        </w:rPr>
        <w:t>enerimaan penuh dari para pihak yang bersengketa, walaupun diiringi dengan pem</w:t>
      </w:r>
      <w:r w:rsidRPr="00F20995">
        <w:rPr>
          <w:sz w:val="24"/>
          <w:szCs w:val="24"/>
        </w:rPr>
        <w:t xml:space="preserve">berian </w:t>
      </w:r>
      <w:r>
        <w:rPr>
          <w:sz w:val="24"/>
          <w:szCs w:val="24"/>
        </w:rPr>
        <w:t xml:space="preserve">sanksi berupa </w:t>
      </w:r>
      <w:r w:rsidRPr="00F20995">
        <w:rPr>
          <w:sz w:val="24"/>
          <w:szCs w:val="24"/>
        </w:rPr>
        <w:t xml:space="preserve">denda, namun hal ini begitu mudah diterima masyarakat, karena ada keterkaitan hukum </w:t>
      </w:r>
      <w:r w:rsidRPr="00F20995">
        <w:rPr>
          <w:i/>
          <w:sz w:val="24"/>
          <w:szCs w:val="24"/>
        </w:rPr>
        <w:t xml:space="preserve">edet </w:t>
      </w:r>
      <w:r w:rsidRPr="00F20995">
        <w:rPr>
          <w:sz w:val="24"/>
          <w:szCs w:val="24"/>
        </w:rPr>
        <w:t>dengan pribadi masyarakat Gayo.</w:t>
      </w:r>
    </w:p>
    <w:p w:rsidR="00D314D1" w:rsidRDefault="00D314D1" w:rsidP="00D314D1">
      <w:pPr>
        <w:ind w:left="426" w:firstLine="850"/>
        <w:jc w:val="both"/>
        <w:rPr>
          <w:sz w:val="24"/>
          <w:szCs w:val="24"/>
        </w:rPr>
      </w:pPr>
      <w:r w:rsidRPr="00F20995">
        <w:rPr>
          <w:sz w:val="24"/>
          <w:szCs w:val="24"/>
        </w:rPr>
        <w:t xml:space="preserve">Keputusan yang diberikan oleh </w:t>
      </w:r>
      <w:r w:rsidRPr="00F20995">
        <w:rPr>
          <w:i/>
          <w:sz w:val="24"/>
          <w:szCs w:val="24"/>
        </w:rPr>
        <w:t>Sarak Opat</w:t>
      </w:r>
      <w:r w:rsidRPr="00F20995">
        <w:rPr>
          <w:sz w:val="24"/>
          <w:szCs w:val="24"/>
        </w:rPr>
        <w:t xml:space="preserve">  mengikat para pihak walaupun tidak tertulis, hal ini disebabkan masyarakat dengan sukarela menjalankan keputusan adat</w:t>
      </w:r>
      <w:r>
        <w:rPr>
          <w:sz w:val="24"/>
          <w:szCs w:val="24"/>
        </w:rPr>
        <w:t>, n</w:t>
      </w:r>
      <w:r w:rsidRPr="00F20995">
        <w:rPr>
          <w:sz w:val="24"/>
          <w:szCs w:val="24"/>
        </w:rPr>
        <w:t>amun tidak dapat dipungkiri dari sekian banyak yang dapat menerima putusan adat, ada juga pihak yang ti</w:t>
      </w:r>
      <w:r>
        <w:rPr>
          <w:sz w:val="24"/>
          <w:szCs w:val="24"/>
        </w:rPr>
        <w:t>dak menerima putusan tersebut, s</w:t>
      </w:r>
      <w:r w:rsidRPr="00F20995">
        <w:rPr>
          <w:sz w:val="24"/>
          <w:szCs w:val="24"/>
        </w:rPr>
        <w:t>ehingga dalam pelaksanaan putus</w:t>
      </w:r>
      <w:r>
        <w:rPr>
          <w:sz w:val="24"/>
          <w:szCs w:val="24"/>
        </w:rPr>
        <w:t>an para pihak tidak melakukan, n</w:t>
      </w:r>
      <w:r w:rsidRPr="00F20995">
        <w:rPr>
          <w:sz w:val="24"/>
          <w:szCs w:val="24"/>
        </w:rPr>
        <w:t>amun bagi pihak yang menerima putusan</w:t>
      </w:r>
      <w:r>
        <w:rPr>
          <w:sz w:val="24"/>
          <w:szCs w:val="24"/>
        </w:rPr>
        <w:t xml:space="preserve"> peradilan adat akan menerima putusan dengan </w:t>
      </w:r>
      <w:r w:rsidRPr="00F20995">
        <w:rPr>
          <w:sz w:val="24"/>
          <w:szCs w:val="24"/>
        </w:rPr>
        <w:t>senang hati</w:t>
      </w:r>
      <w:r>
        <w:rPr>
          <w:sz w:val="24"/>
          <w:szCs w:val="24"/>
        </w:rPr>
        <w:t xml:space="preserve"> dan</w:t>
      </w:r>
      <w:r w:rsidRPr="00F20995">
        <w:rPr>
          <w:sz w:val="24"/>
          <w:szCs w:val="24"/>
        </w:rPr>
        <w:t xml:space="preserve"> melaksanakan putusan peradilan adat tersebut.</w:t>
      </w:r>
    </w:p>
    <w:p w:rsidR="00D314D1" w:rsidRDefault="00D314D1" w:rsidP="00D314D1">
      <w:pPr>
        <w:ind w:left="426" w:firstLine="850"/>
        <w:jc w:val="both"/>
        <w:rPr>
          <w:sz w:val="24"/>
          <w:szCs w:val="24"/>
        </w:rPr>
      </w:pPr>
      <w:r>
        <w:rPr>
          <w:sz w:val="24"/>
          <w:szCs w:val="24"/>
        </w:rPr>
        <w:t>Hasil penelitian mengambarkan bahwasanya penerapan sanksi-sanksi adat terhadap para pihak yang melanggar hukum adat, ketertiban dan pelanggaran yang lainnya memberikan efek bagi para pelanggar, sehingga para pihak tidak akan mengulangi kesalahan yang sama, hal ini menunjukan bahwasanya penarapan sanksi-sanksi adat dalam peradilan adat Gayo sangat berl aku efektif.</w:t>
      </w:r>
    </w:p>
    <w:p w:rsidR="00D314D1" w:rsidRDefault="00D314D1" w:rsidP="00D314D1">
      <w:pPr>
        <w:ind w:left="426" w:firstLine="850"/>
        <w:jc w:val="both"/>
        <w:rPr>
          <w:sz w:val="24"/>
          <w:szCs w:val="24"/>
        </w:rPr>
      </w:pPr>
      <w:r>
        <w:rPr>
          <w:sz w:val="24"/>
          <w:szCs w:val="24"/>
        </w:rPr>
        <w:t>Seperti yang dikatakan oleh bapak Jasman</w:t>
      </w:r>
      <w:r>
        <w:rPr>
          <w:rStyle w:val="FootnoteReference"/>
          <w:sz w:val="24"/>
          <w:szCs w:val="24"/>
        </w:rPr>
        <w:footnoteReference w:id="7"/>
      </w:r>
      <w:r>
        <w:rPr>
          <w:sz w:val="24"/>
          <w:szCs w:val="24"/>
        </w:rPr>
        <w:t xml:space="preserve">, bahwasanya hukum </w:t>
      </w:r>
      <w:r>
        <w:rPr>
          <w:i/>
          <w:sz w:val="24"/>
          <w:szCs w:val="24"/>
        </w:rPr>
        <w:t xml:space="preserve">edet </w:t>
      </w:r>
      <w:r>
        <w:rPr>
          <w:sz w:val="24"/>
          <w:szCs w:val="24"/>
        </w:rPr>
        <w:t>dalam masyarakat Gayo begitu melekat dalam setiap pribadi masyarakat Gayo, contohnya ketika ada pihak yang melakukan kesalahan, maka para pihak akan menerima konsekwensi apa saja yang diberikan oleh tokoh adat terhadapnya. Penerimaan ini bukan semata-mata hanya karena putusan adat melainkan karena para pihak memang mengakui kesalahannya, sehingga pemberian sanksi adat terhadapa para pihak yang melakukan kesalahan diterima dan dilaksanakan.</w:t>
      </w:r>
    </w:p>
    <w:p w:rsidR="00D314D1" w:rsidRDefault="00D314D1" w:rsidP="00D314D1">
      <w:pPr>
        <w:ind w:left="426" w:firstLine="850"/>
        <w:jc w:val="both"/>
        <w:rPr>
          <w:sz w:val="24"/>
          <w:szCs w:val="24"/>
        </w:rPr>
      </w:pPr>
      <w:r w:rsidRPr="004D66E4">
        <w:rPr>
          <w:bCs/>
          <w:sz w:val="24"/>
          <w:szCs w:val="24"/>
        </w:rPr>
        <w:t>Pelaksanaan putusan yang telah ditetapkan oleh aparat kampung, sejauh ini selalu dipatuhi oleh masyarakat, walupun ada beberapa yang terkadang en</w:t>
      </w:r>
      <w:r>
        <w:rPr>
          <w:bCs/>
          <w:sz w:val="24"/>
          <w:szCs w:val="24"/>
        </w:rPr>
        <w:t>g</w:t>
      </w:r>
      <w:r w:rsidRPr="004D66E4">
        <w:rPr>
          <w:bCs/>
          <w:sz w:val="24"/>
          <w:szCs w:val="24"/>
        </w:rPr>
        <w:t>gan</w:t>
      </w:r>
      <w:r>
        <w:rPr>
          <w:bCs/>
          <w:sz w:val="24"/>
          <w:szCs w:val="24"/>
        </w:rPr>
        <w:t xml:space="preserve"> melaksanakannya</w:t>
      </w:r>
      <w:r w:rsidRPr="004D66E4">
        <w:rPr>
          <w:bCs/>
          <w:sz w:val="24"/>
          <w:szCs w:val="24"/>
        </w:rPr>
        <w:t xml:space="preserve">. </w:t>
      </w:r>
      <w:r>
        <w:rPr>
          <w:bCs/>
          <w:sz w:val="24"/>
          <w:szCs w:val="24"/>
        </w:rPr>
        <w:t>Jarang sekali ada bantahan dari masyarakat</w:t>
      </w:r>
      <w:r w:rsidRPr="004D66E4">
        <w:rPr>
          <w:bCs/>
          <w:sz w:val="24"/>
          <w:szCs w:val="24"/>
        </w:rPr>
        <w:t>, karena dalam penyelesaia</w:t>
      </w:r>
      <w:r>
        <w:rPr>
          <w:bCs/>
          <w:sz w:val="24"/>
          <w:szCs w:val="24"/>
        </w:rPr>
        <w:t>n secara adat kampung, para pihak meminta untuk diselesaikan melalui peradilan adat dengan tujuan untuk berdamai dan</w:t>
      </w:r>
      <w:r w:rsidRPr="004D66E4">
        <w:rPr>
          <w:bCs/>
          <w:sz w:val="24"/>
          <w:szCs w:val="24"/>
        </w:rPr>
        <w:t xml:space="preserve"> bukan untuk menang, dan ketika mereka membawa ke perad</w:t>
      </w:r>
      <w:r>
        <w:rPr>
          <w:bCs/>
          <w:sz w:val="24"/>
          <w:szCs w:val="24"/>
        </w:rPr>
        <w:t>ilan adat jika sengketanya memerlukan denda maka akan di</w:t>
      </w:r>
      <w:r w:rsidRPr="004D66E4">
        <w:rPr>
          <w:bCs/>
          <w:sz w:val="24"/>
          <w:szCs w:val="24"/>
        </w:rPr>
        <w:t>tetap</w:t>
      </w:r>
      <w:r>
        <w:rPr>
          <w:bCs/>
          <w:sz w:val="24"/>
          <w:szCs w:val="24"/>
        </w:rPr>
        <w:t xml:space="preserve">kan denda, namun jika tidak </w:t>
      </w:r>
      <w:r w:rsidRPr="004D66E4">
        <w:rPr>
          <w:bCs/>
          <w:sz w:val="24"/>
          <w:szCs w:val="24"/>
        </w:rPr>
        <w:t xml:space="preserve">hanya perlu </w:t>
      </w:r>
      <w:r>
        <w:rPr>
          <w:bCs/>
          <w:sz w:val="24"/>
          <w:szCs w:val="24"/>
        </w:rPr>
        <w:t xml:space="preserve">mendamaikan para pihak </w:t>
      </w:r>
      <w:r w:rsidRPr="004D66E4">
        <w:rPr>
          <w:bCs/>
          <w:sz w:val="24"/>
          <w:szCs w:val="24"/>
        </w:rPr>
        <w:t>s</w:t>
      </w:r>
      <w:r>
        <w:rPr>
          <w:bCs/>
          <w:sz w:val="24"/>
          <w:szCs w:val="24"/>
        </w:rPr>
        <w:t>aja</w:t>
      </w:r>
      <w:r w:rsidRPr="004D66E4">
        <w:rPr>
          <w:bCs/>
          <w:sz w:val="24"/>
          <w:szCs w:val="24"/>
        </w:rPr>
        <w:t xml:space="preserve"> dan </w:t>
      </w:r>
      <w:r>
        <w:rPr>
          <w:bCs/>
          <w:sz w:val="24"/>
          <w:szCs w:val="24"/>
        </w:rPr>
        <w:t>mempersaudarakan mereka</w:t>
      </w:r>
      <w:r w:rsidRPr="004D66E4">
        <w:rPr>
          <w:bCs/>
          <w:sz w:val="24"/>
          <w:szCs w:val="24"/>
        </w:rPr>
        <w:t>.</w:t>
      </w:r>
      <w:r>
        <w:rPr>
          <w:sz w:val="24"/>
          <w:szCs w:val="24"/>
        </w:rPr>
        <w:t xml:space="preserve"> </w:t>
      </w:r>
      <w:r>
        <w:rPr>
          <w:bCs/>
          <w:sz w:val="24"/>
          <w:szCs w:val="24"/>
        </w:rPr>
        <w:t>Walaupun sebag</w:t>
      </w:r>
      <w:r w:rsidRPr="004D66E4">
        <w:rPr>
          <w:bCs/>
          <w:sz w:val="24"/>
          <w:szCs w:val="24"/>
        </w:rPr>
        <w:t>i</w:t>
      </w:r>
      <w:r>
        <w:rPr>
          <w:bCs/>
          <w:sz w:val="24"/>
          <w:szCs w:val="24"/>
        </w:rPr>
        <w:t>a</w:t>
      </w:r>
      <w:r w:rsidRPr="004D66E4">
        <w:rPr>
          <w:bCs/>
          <w:sz w:val="24"/>
          <w:szCs w:val="24"/>
        </w:rPr>
        <w:t>n sengketa tidak memerlukan permbayar</w:t>
      </w:r>
      <w:r>
        <w:rPr>
          <w:bCs/>
          <w:sz w:val="24"/>
          <w:szCs w:val="24"/>
        </w:rPr>
        <w:t>an</w:t>
      </w:r>
      <w:r w:rsidRPr="004D66E4">
        <w:rPr>
          <w:bCs/>
          <w:sz w:val="24"/>
          <w:szCs w:val="24"/>
        </w:rPr>
        <w:t xml:space="preserve"> denda, namun karena mereka sudah did</w:t>
      </w:r>
      <w:r>
        <w:rPr>
          <w:bCs/>
          <w:sz w:val="24"/>
          <w:szCs w:val="24"/>
        </w:rPr>
        <w:t>a</w:t>
      </w:r>
      <w:r w:rsidRPr="004D66E4">
        <w:rPr>
          <w:bCs/>
          <w:sz w:val="24"/>
          <w:szCs w:val="24"/>
        </w:rPr>
        <w:t>maikan, inisiatif dari para pihak/ salah satu pihak sendiri, sehingga ingin kembali mempererat silaturahmi dengan pihak yang bersengketa, maka mereka mengundang pihak yang lainnya dan aparat kampung untuk dijamui makan bersama.</w:t>
      </w:r>
    </w:p>
    <w:p w:rsidR="00D314D1" w:rsidRDefault="00D314D1" w:rsidP="00D314D1">
      <w:pPr>
        <w:ind w:left="426" w:firstLine="850"/>
        <w:jc w:val="both"/>
        <w:rPr>
          <w:sz w:val="24"/>
          <w:szCs w:val="24"/>
        </w:rPr>
      </w:pPr>
      <w:r w:rsidRPr="004D66E4">
        <w:rPr>
          <w:bCs/>
          <w:sz w:val="24"/>
          <w:szCs w:val="24"/>
        </w:rPr>
        <w:t xml:space="preserve">Oleh karena itu menurut bapak </w:t>
      </w:r>
      <w:r>
        <w:rPr>
          <w:bCs/>
          <w:sz w:val="24"/>
          <w:szCs w:val="24"/>
        </w:rPr>
        <w:t>Jasman</w:t>
      </w:r>
      <w:r>
        <w:rPr>
          <w:rStyle w:val="FootnoteReference"/>
          <w:bCs/>
          <w:sz w:val="24"/>
          <w:szCs w:val="24"/>
        </w:rPr>
        <w:footnoteReference w:id="8"/>
      </w:r>
      <w:r w:rsidRPr="004D66E4">
        <w:rPr>
          <w:bCs/>
          <w:sz w:val="24"/>
          <w:szCs w:val="24"/>
        </w:rPr>
        <w:t>, penyelesaian melalui peradilan adat lebih efektif  dan memiliki</w:t>
      </w:r>
      <w:r>
        <w:rPr>
          <w:bCs/>
          <w:sz w:val="24"/>
          <w:szCs w:val="24"/>
        </w:rPr>
        <w:t xml:space="preserve"> lebih banyak</w:t>
      </w:r>
      <w:r w:rsidRPr="004D66E4">
        <w:rPr>
          <w:bCs/>
          <w:sz w:val="24"/>
          <w:szCs w:val="24"/>
        </w:rPr>
        <w:t xml:space="preserve"> kelebihan d</w:t>
      </w:r>
      <w:r>
        <w:rPr>
          <w:bCs/>
          <w:sz w:val="24"/>
          <w:szCs w:val="24"/>
        </w:rPr>
        <w:t>ibandingakn hukum negara, karena</w:t>
      </w:r>
      <w:r w:rsidRPr="004D66E4">
        <w:rPr>
          <w:bCs/>
          <w:sz w:val="24"/>
          <w:szCs w:val="24"/>
        </w:rPr>
        <w:t xml:space="preserve"> hukum negara setelah ada putusan dari pengadilan dalam hal ini pasti hanya dimena</w:t>
      </w:r>
      <w:r>
        <w:rPr>
          <w:bCs/>
          <w:sz w:val="24"/>
          <w:szCs w:val="24"/>
        </w:rPr>
        <w:t>ngkan salah satu pihak</w:t>
      </w:r>
      <w:r w:rsidRPr="004D66E4">
        <w:rPr>
          <w:bCs/>
          <w:sz w:val="24"/>
          <w:szCs w:val="24"/>
        </w:rPr>
        <w:t xml:space="preserve"> dan s</w:t>
      </w:r>
      <w:r>
        <w:rPr>
          <w:bCs/>
          <w:sz w:val="24"/>
          <w:szCs w:val="24"/>
        </w:rPr>
        <w:t>a</w:t>
      </w:r>
      <w:r w:rsidRPr="004D66E4">
        <w:rPr>
          <w:bCs/>
          <w:sz w:val="24"/>
          <w:szCs w:val="24"/>
        </w:rPr>
        <w:t>lah satunya lagi harus menjalankan vonis yang tel</w:t>
      </w:r>
      <w:r>
        <w:rPr>
          <w:bCs/>
          <w:sz w:val="24"/>
          <w:szCs w:val="24"/>
        </w:rPr>
        <w:t>ah ditentukan, hal ini</w:t>
      </w:r>
      <w:r w:rsidRPr="004D66E4">
        <w:rPr>
          <w:bCs/>
          <w:sz w:val="24"/>
          <w:szCs w:val="24"/>
        </w:rPr>
        <w:t xml:space="preserve"> </w:t>
      </w:r>
      <w:r>
        <w:rPr>
          <w:bCs/>
          <w:sz w:val="24"/>
          <w:szCs w:val="24"/>
        </w:rPr>
        <w:t>membuat per</w:t>
      </w:r>
      <w:r w:rsidRPr="004D66E4">
        <w:rPr>
          <w:bCs/>
          <w:sz w:val="24"/>
          <w:szCs w:val="24"/>
        </w:rPr>
        <w:t>ma</w:t>
      </w:r>
      <w:r>
        <w:rPr>
          <w:bCs/>
          <w:sz w:val="24"/>
          <w:szCs w:val="24"/>
        </w:rPr>
        <w:t>sa</w:t>
      </w:r>
      <w:r w:rsidRPr="004D66E4">
        <w:rPr>
          <w:bCs/>
          <w:sz w:val="24"/>
          <w:szCs w:val="24"/>
        </w:rPr>
        <w:t>lah</w:t>
      </w:r>
      <w:r>
        <w:rPr>
          <w:bCs/>
          <w:sz w:val="24"/>
          <w:szCs w:val="24"/>
        </w:rPr>
        <w:t xml:space="preserve">an antar pihak yang bersengketa menjadi lebih </w:t>
      </w:r>
      <w:r w:rsidRPr="004D66E4">
        <w:rPr>
          <w:bCs/>
          <w:sz w:val="24"/>
          <w:szCs w:val="24"/>
        </w:rPr>
        <w:t>besar</w:t>
      </w:r>
      <w:r>
        <w:rPr>
          <w:bCs/>
          <w:sz w:val="24"/>
          <w:szCs w:val="24"/>
        </w:rPr>
        <w:t>, para pihak</w:t>
      </w:r>
      <w:r w:rsidRPr="004D66E4">
        <w:rPr>
          <w:bCs/>
          <w:sz w:val="24"/>
          <w:szCs w:val="24"/>
        </w:rPr>
        <w:t xml:space="preserve"> tidak akan pernah merasakan damai sebelum yang </w:t>
      </w:r>
      <w:r>
        <w:rPr>
          <w:bCs/>
          <w:sz w:val="24"/>
          <w:szCs w:val="24"/>
        </w:rPr>
        <w:t xml:space="preserve">divonis </w:t>
      </w:r>
      <w:r w:rsidRPr="004D66E4">
        <w:rPr>
          <w:bCs/>
          <w:sz w:val="24"/>
          <w:szCs w:val="24"/>
        </w:rPr>
        <w:t>kalah ini menang juga. Namun berbeda dengan peradilan adat, per</w:t>
      </w:r>
      <w:r>
        <w:rPr>
          <w:bCs/>
          <w:sz w:val="24"/>
          <w:szCs w:val="24"/>
        </w:rPr>
        <w:t>ad</w:t>
      </w:r>
      <w:r w:rsidRPr="004D66E4">
        <w:rPr>
          <w:bCs/>
          <w:sz w:val="24"/>
          <w:szCs w:val="24"/>
        </w:rPr>
        <w:t>ilan adat itu tidak ada yang dimenangkan, dalam arti satu sama lainnya sama, dan dalam peradilan adat itu s</w:t>
      </w:r>
      <w:r>
        <w:rPr>
          <w:bCs/>
          <w:sz w:val="24"/>
          <w:szCs w:val="24"/>
        </w:rPr>
        <w:t>an</w:t>
      </w:r>
      <w:r w:rsidRPr="004D66E4">
        <w:rPr>
          <w:bCs/>
          <w:sz w:val="24"/>
          <w:szCs w:val="24"/>
        </w:rPr>
        <w:t>gat dipentingkan adanya kerelaan dari para pihak, dan inila</w:t>
      </w:r>
      <w:r>
        <w:rPr>
          <w:bCs/>
          <w:sz w:val="24"/>
          <w:szCs w:val="24"/>
        </w:rPr>
        <w:t>h yang membuat masyarakat walau</w:t>
      </w:r>
      <w:r w:rsidRPr="004D66E4">
        <w:rPr>
          <w:bCs/>
          <w:sz w:val="24"/>
          <w:szCs w:val="24"/>
        </w:rPr>
        <w:t>pun bersengketa mereka akan tetap tenang dalam menjalankan aktifitasnya dan para pihak dalam hal ini yang awalnya hubungannya tidak baik dan bersengketa dan setelah</w:t>
      </w:r>
      <w:r>
        <w:rPr>
          <w:bCs/>
          <w:sz w:val="24"/>
          <w:szCs w:val="24"/>
        </w:rPr>
        <w:t xml:space="preserve"> diselesaiakn mereka bahkan men</w:t>
      </w:r>
      <w:r w:rsidRPr="004D66E4">
        <w:rPr>
          <w:bCs/>
          <w:sz w:val="24"/>
          <w:szCs w:val="24"/>
        </w:rPr>
        <w:t>j</w:t>
      </w:r>
      <w:r>
        <w:rPr>
          <w:bCs/>
          <w:sz w:val="24"/>
          <w:szCs w:val="24"/>
        </w:rPr>
        <w:t>a</w:t>
      </w:r>
      <w:r w:rsidRPr="004D66E4">
        <w:rPr>
          <w:bCs/>
          <w:sz w:val="24"/>
          <w:szCs w:val="24"/>
        </w:rPr>
        <w:t>lin hubungan yang sangat erat satu s</w:t>
      </w:r>
      <w:r>
        <w:rPr>
          <w:bCs/>
          <w:sz w:val="24"/>
          <w:szCs w:val="24"/>
        </w:rPr>
        <w:t>a</w:t>
      </w:r>
      <w:r w:rsidRPr="004D66E4">
        <w:rPr>
          <w:bCs/>
          <w:sz w:val="24"/>
          <w:szCs w:val="24"/>
        </w:rPr>
        <w:t>ma lainnya.</w:t>
      </w:r>
    </w:p>
    <w:p w:rsidR="00D314D1" w:rsidRDefault="00D314D1" w:rsidP="00D314D1">
      <w:pPr>
        <w:ind w:left="426" w:firstLine="850"/>
        <w:jc w:val="both"/>
        <w:rPr>
          <w:bCs/>
          <w:sz w:val="24"/>
          <w:szCs w:val="24"/>
        </w:rPr>
      </w:pPr>
      <w:r>
        <w:rPr>
          <w:sz w:val="24"/>
          <w:szCs w:val="24"/>
        </w:rPr>
        <w:t>Pelaksanaan sanksi adat terhadap pelanggar-pelanggar hukum adat sangat berlaku efektif dalam masyarakat sendiri, karena pemberian sanksi ini membuat para pelaku tidak ingin melakukan kesalahan yang sama, seperti yang dikatakan oleh bapak suhada</w:t>
      </w:r>
      <w:r>
        <w:rPr>
          <w:rStyle w:val="FootnoteReference"/>
          <w:sz w:val="24"/>
          <w:szCs w:val="24"/>
        </w:rPr>
        <w:footnoteReference w:id="9"/>
      </w:r>
      <w:r>
        <w:rPr>
          <w:sz w:val="24"/>
          <w:szCs w:val="24"/>
        </w:rPr>
        <w:t xml:space="preserve"> </w:t>
      </w:r>
      <w:r>
        <w:rPr>
          <w:bCs/>
          <w:sz w:val="24"/>
          <w:szCs w:val="24"/>
        </w:rPr>
        <w:t>pelaksanaan sanksi</w:t>
      </w:r>
      <w:r w:rsidRPr="004D66E4">
        <w:rPr>
          <w:bCs/>
          <w:sz w:val="24"/>
          <w:szCs w:val="24"/>
        </w:rPr>
        <w:t xml:space="preserve"> adat sangat efektif dalam mencegah persengketaan yang muncul dikalangan masyarakat, karena hukum adat itu bertujuan untuk memberikan penyelesaian secara damai wala</w:t>
      </w:r>
      <w:r>
        <w:rPr>
          <w:bCs/>
          <w:sz w:val="24"/>
          <w:szCs w:val="24"/>
        </w:rPr>
        <w:t>upun diiringi dengan sanksi, berupa denda dan lain sebagainya</w:t>
      </w:r>
      <w:r w:rsidRPr="004D66E4">
        <w:rPr>
          <w:bCs/>
          <w:sz w:val="24"/>
          <w:szCs w:val="24"/>
        </w:rPr>
        <w:t>, namun denda ini bukan berarti ingin memberatkan para pihak yang bersengketa, melainkan hanya sebagai bentuk pembelajaran, supaya tidak mengulangi lagi.</w:t>
      </w:r>
    </w:p>
    <w:p w:rsidR="009327DB" w:rsidRDefault="00D314D1" w:rsidP="00D314D1">
      <w:pPr>
        <w:pStyle w:val="BodyTextIndent"/>
        <w:tabs>
          <w:tab w:val="left" w:pos="24"/>
        </w:tabs>
        <w:adjustRightInd w:val="0"/>
        <w:snapToGrid w:val="0"/>
        <w:spacing w:line="360" w:lineRule="auto"/>
        <w:ind w:firstLine="0"/>
      </w:pPr>
      <w:r>
        <w:rPr>
          <w:bCs/>
          <w:sz w:val="24"/>
          <w:szCs w:val="24"/>
        </w:rPr>
        <w:t>Sanksi adat yang ada dalam masyarakat gayo merupakan salah satu bentuk pencegahan, seperti yang dikatakan oleh bapak misriadi</w:t>
      </w:r>
      <w:r>
        <w:rPr>
          <w:rStyle w:val="FootnoteReference"/>
          <w:bCs/>
          <w:sz w:val="24"/>
          <w:szCs w:val="24"/>
        </w:rPr>
        <w:footnoteReference w:id="10"/>
      </w:r>
      <w:r>
        <w:rPr>
          <w:bCs/>
          <w:sz w:val="24"/>
          <w:szCs w:val="24"/>
        </w:rPr>
        <w:t xml:space="preserve"> dimana pihak yang telah melakukan pelanggaran, akan beratnggungjawab dengan apa yang dilakukan dan berusaha untuk tidak mengulangi kesalahan yang sama, begitu juga dengan masyarakat yang tidak melakukan kesalahan, mereka akan berusaha untuk tidak melakukan keslahan, yang dapat merugikan dan menghancurkan keharmonisan kehidupan bermasyarakat.</w:t>
      </w:r>
      <w:r w:rsidR="009327DB">
        <w:t>.</w:t>
      </w:r>
    </w:p>
    <w:p w:rsidR="00305D04" w:rsidRDefault="008E1079" w:rsidP="00B33FE7">
      <w:pPr>
        <w:tabs>
          <w:tab w:val="left" w:pos="24"/>
        </w:tabs>
        <w:adjustRightInd w:val="0"/>
        <w:snapToGrid w:val="0"/>
        <w:spacing w:line="360" w:lineRule="auto"/>
        <w:jc w:val="both"/>
        <w:rPr>
          <w:b/>
          <w:sz w:val="24"/>
          <w:szCs w:val="24"/>
        </w:rPr>
      </w:pPr>
      <w:r w:rsidRPr="008E1079">
        <w:rPr>
          <w:b/>
          <w:sz w:val="24"/>
          <w:szCs w:val="24"/>
        </w:rPr>
        <w:t>SIMPULAN</w:t>
      </w:r>
    </w:p>
    <w:p w:rsidR="00D314D1" w:rsidRDefault="00D314D1" w:rsidP="00D314D1">
      <w:pPr>
        <w:pStyle w:val="ListParagraph"/>
        <w:ind w:left="426"/>
        <w:rPr>
          <w:rFonts w:ascii="Times New Roman" w:hAnsi="Times New Roman"/>
          <w:sz w:val="24"/>
          <w:szCs w:val="24"/>
          <w:lang w:val="id-ID"/>
        </w:rPr>
      </w:pPr>
      <w:r>
        <w:rPr>
          <w:rFonts w:ascii="Times New Roman" w:hAnsi="Times New Roman"/>
          <w:sz w:val="24"/>
          <w:szCs w:val="24"/>
          <w:lang w:val="id-ID"/>
        </w:rPr>
        <w:t>Dari penjelesan di atas dapat di ambil kesimpulan</w:t>
      </w:r>
    </w:p>
    <w:p w:rsidR="00D314D1" w:rsidRPr="00806B9B" w:rsidRDefault="00D314D1" w:rsidP="00D314D1">
      <w:pPr>
        <w:pStyle w:val="ListParagraph"/>
        <w:numPr>
          <w:ilvl w:val="0"/>
          <w:numId w:val="43"/>
        </w:numPr>
        <w:spacing w:after="0"/>
        <w:rPr>
          <w:rFonts w:ascii="Times New Roman" w:hAnsi="Times New Roman"/>
          <w:sz w:val="24"/>
          <w:szCs w:val="24"/>
        </w:rPr>
      </w:pPr>
      <w:r>
        <w:rPr>
          <w:rFonts w:ascii="Times New Roman" w:hAnsi="Times New Roman"/>
          <w:sz w:val="24"/>
          <w:szCs w:val="24"/>
          <w:lang w:val="id-ID"/>
        </w:rPr>
        <w:t>Bahwasanya dalam masyarakat Gayo terdiri dari 10 bentuk sanksi, ada  sanksi dalam bentuk yang ringan dan berat, penetapan sanksi yang ditetapkan oleh peradilan adat Gayo dilihat dari bentuk pelanggaran yang dilakukan.</w:t>
      </w:r>
    </w:p>
    <w:p w:rsidR="00D314D1" w:rsidRPr="00956C5C" w:rsidRDefault="00D314D1" w:rsidP="00D314D1">
      <w:pPr>
        <w:pStyle w:val="ListParagraph"/>
        <w:numPr>
          <w:ilvl w:val="0"/>
          <w:numId w:val="43"/>
        </w:numPr>
        <w:spacing w:after="0"/>
        <w:rPr>
          <w:rFonts w:ascii="Times New Roman" w:hAnsi="Times New Roman"/>
          <w:sz w:val="24"/>
          <w:szCs w:val="24"/>
        </w:rPr>
      </w:pPr>
      <w:r>
        <w:rPr>
          <w:rFonts w:ascii="Times New Roman" w:hAnsi="Times New Roman"/>
          <w:sz w:val="24"/>
          <w:szCs w:val="24"/>
          <w:lang w:val="id-ID"/>
        </w:rPr>
        <w:t>Penerapan sanksi adat berlaku efektif dalam lingkup kehidupan masyarakat Gayo, sanksi adat memberikan efek jera yang membekas dalam pribadi masyarakat, sehingga disamping sanksi sebagai bentuk hukuman juga sebagai bentuk pencegahan bagi masyarakat supaya tidak mengulangi atau melakukan kesalahan.</w:t>
      </w:r>
    </w:p>
    <w:p w:rsidR="00EF6EC8" w:rsidRPr="00E5724B" w:rsidRDefault="00EF6EC8" w:rsidP="00D314D1">
      <w:pPr>
        <w:pStyle w:val="ListParagraph"/>
        <w:widowControl w:val="0"/>
        <w:tabs>
          <w:tab w:val="left" w:pos="426"/>
        </w:tabs>
        <w:autoSpaceDE w:val="0"/>
        <w:autoSpaceDN w:val="0"/>
        <w:spacing w:before="5" w:after="0" w:line="249" w:lineRule="auto"/>
        <w:ind w:left="426" w:right="39" w:firstLine="0"/>
        <w:contextualSpacing w:val="0"/>
        <w:rPr>
          <w:rFonts w:ascii="Times New Roman" w:hAnsi="Times New Roman"/>
          <w:sz w:val="20"/>
        </w:rPr>
      </w:pPr>
    </w:p>
    <w:p w:rsidR="00EF6EC8" w:rsidRPr="00E5724B" w:rsidRDefault="00EF6EC8" w:rsidP="00B33FE7">
      <w:pPr>
        <w:pStyle w:val="BodyTextIndent"/>
        <w:tabs>
          <w:tab w:val="left" w:pos="24"/>
        </w:tabs>
        <w:adjustRightInd w:val="0"/>
        <w:snapToGrid w:val="0"/>
        <w:spacing w:line="360" w:lineRule="auto"/>
        <w:ind w:firstLine="567"/>
        <w:rPr>
          <w:sz w:val="24"/>
        </w:rPr>
      </w:pPr>
    </w:p>
    <w:p w:rsidR="00B33FE7" w:rsidRDefault="00B33FE7" w:rsidP="00CC6D21">
      <w:pPr>
        <w:pStyle w:val="BodyTextIndent"/>
        <w:tabs>
          <w:tab w:val="left" w:pos="24"/>
        </w:tabs>
        <w:adjustRightInd w:val="0"/>
        <w:snapToGrid w:val="0"/>
        <w:spacing w:line="480" w:lineRule="auto"/>
        <w:ind w:firstLine="567"/>
        <w:rPr>
          <w:sz w:val="24"/>
          <w:szCs w:val="24"/>
          <w:lang w:val="id-ID"/>
        </w:rPr>
      </w:pPr>
    </w:p>
    <w:p w:rsidR="00643E3E" w:rsidRDefault="00643E3E" w:rsidP="00CC6D21">
      <w:pPr>
        <w:pStyle w:val="BodyTextIndent"/>
        <w:tabs>
          <w:tab w:val="left" w:pos="24"/>
        </w:tabs>
        <w:adjustRightInd w:val="0"/>
        <w:snapToGrid w:val="0"/>
        <w:spacing w:line="480" w:lineRule="auto"/>
        <w:ind w:firstLine="567"/>
        <w:rPr>
          <w:sz w:val="24"/>
          <w:szCs w:val="24"/>
          <w:lang w:val="id-ID"/>
        </w:rPr>
        <w:sectPr w:rsidR="00643E3E" w:rsidSect="00B33FE7">
          <w:type w:val="continuous"/>
          <w:pgSz w:w="11907" w:h="16839" w:code="9"/>
          <w:pgMar w:top="1134" w:right="1134" w:bottom="1560" w:left="1134" w:header="720" w:footer="964" w:gutter="0"/>
          <w:cols w:num="2" w:space="287"/>
          <w:titlePg/>
          <w:docGrid w:linePitch="272"/>
        </w:sectPr>
      </w:pPr>
    </w:p>
    <w:p w:rsidR="008E1079" w:rsidRPr="008E1079" w:rsidRDefault="008E1079" w:rsidP="00CC6D21">
      <w:pPr>
        <w:pStyle w:val="BodyTextIndent"/>
        <w:tabs>
          <w:tab w:val="left" w:pos="24"/>
        </w:tabs>
        <w:adjustRightInd w:val="0"/>
        <w:snapToGrid w:val="0"/>
        <w:spacing w:line="480" w:lineRule="auto"/>
        <w:ind w:firstLine="567"/>
        <w:rPr>
          <w:sz w:val="24"/>
          <w:szCs w:val="24"/>
          <w:lang w:val="id-ID"/>
        </w:rPr>
      </w:pPr>
    </w:p>
    <w:p w:rsidR="00305D04" w:rsidRPr="008E1079" w:rsidRDefault="00572BEB" w:rsidP="0055117F">
      <w:pPr>
        <w:tabs>
          <w:tab w:val="left" w:pos="24"/>
        </w:tabs>
        <w:adjustRightInd w:val="0"/>
        <w:snapToGrid w:val="0"/>
        <w:spacing w:line="480" w:lineRule="auto"/>
        <w:jc w:val="both"/>
        <w:rPr>
          <w:b/>
          <w:sz w:val="24"/>
          <w:szCs w:val="24"/>
          <w:lang w:eastAsia="ko-KR"/>
        </w:rPr>
      </w:pPr>
      <w:r w:rsidRPr="008E1079">
        <w:rPr>
          <w:b/>
          <w:sz w:val="24"/>
          <w:szCs w:val="24"/>
          <w:lang w:val="id-ID"/>
        </w:rPr>
        <w:t>DAFTAR PUSTAKA</w:t>
      </w:r>
    </w:p>
    <w:p w:rsidR="00D314D1" w:rsidRDefault="00D314D1" w:rsidP="00D314D1">
      <w:pPr>
        <w:autoSpaceDE w:val="0"/>
        <w:autoSpaceDN w:val="0"/>
        <w:adjustRightInd w:val="0"/>
        <w:ind w:left="567" w:hanging="567"/>
        <w:jc w:val="both"/>
        <w:rPr>
          <w:color w:val="000000"/>
          <w:sz w:val="24"/>
          <w:szCs w:val="24"/>
        </w:rPr>
      </w:pPr>
      <w:r w:rsidRPr="00956C5C">
        <w:rPr>
          <w:color w:val="000000"/>
          <w:sz w:val="24"/>
          <w:szCs w:val="24"/>
        </w:rPr>
        <w:t>Taqwaddin Husin, “</w:t>
      </w:r>
      <w:r w:rsidRPr="00956C5C">
        <w:rPr>
          <w:iCs/>
          <w:color w:val="000000"/>
          <w:sz w:val="24"/>
          <w:szCs w:val="24"/>
        </w:rPr>
        <w:t>Penyelesaian Sengketa/Perselisihan Secara Adat Gampong di Aceh, Kanun Jurnal Ilmu Hukum, 2015,</w:t>
      </w:r>
      <w:r w:rsidRPr="00956C5C">
        <w:rPr>
          <w:color w:val="000000"/>
          <w:sz w:val="24"/>
          <w:szCs w:val="24"/>
        </w:rPr>
        <w:t xml:space="preserve"> No. </w:t>
      </w:r>
      <w:r>
        <w:rPr>
          <w:color w:val="000000"/>
          <w:sz w:val="24"/>
          <w:szCs w:val="24"/>
        </w:rPr>
        <w:t>67, Th. XVII,(511-532)</w:t>
      </w:r>
      <w:r w:rsidRPr="00956C5C">
        <w:rPr>
          <w:color w:val="000000"/>
          <w:sz w:val="24"/>
          <w:szCs w:val="24"/>
        </w:rPr>
        <w:t>.</w:t>
      </w:r>
    </w:p>
    <w:p w:rsidR="00D314D1" w:rsidRDefault="00D314D1" w:rsidP="00D314D1">
      <w:pPr>
        <w:autoSpaceDE w:val="0"/>
        <w:autoSpaceDN w:val="0"/>
        <w:adjustRightInd w:val="0"/>
        <w:ind w:left="567" w:hanging="567"/>
        <w:jc w:val="both"/>
        <w:rPr>
          <w:color w:val="000000"/>
          <w:sz w:val="24"/>
          <w:szCs w:val="24"/>
        </w:rPr>
      </w:pPr>
    </w:p>
    <w:p w:rsidR="00D314D1" w:rsidRDefault="00D314D1" w:rsidP="00D314D1">
      <w:pPr>
        <w:autoSpaceDE w:val="0"/>
        <w:autoSpaceDN w:val="0"/>
        <w:adjustRightInd w:val="0"/>
        <w:ind w:left="567" w:hanging="567"/>
        <w:jc w:val="both"/>
        <w:rPr>
          <w:sz w:val="24"/>
          <w:szCs w:val="24"/>
        </w:rPr>
      </w:pPr>
      <w:r w:rsidRPr="00956C5C">
        <w:rPr>
          <w:sz w:val="24"/>
          <w:szCs w:val="24"/>
        </w:rPr>
        <w:t xml:space="preserve">Teuku Djuned dalam Sulaiman, </w:t>
      </w:r>
      <w:r w:rsidRPr="00956C5C">
        <w:rPr>
          <w:i/>
          <w:iCs/>
          <w:sz w:val="24"/>
          <w:szCs w:val="24"/>
        </w:rPr>
        <w:t xml:space="preserve">Hukum Peradilan Adat di Indonesia, </w:t>
      </w:r>
      <w:r w:rsidRPr="00956C5C">
        <w:rPr>
          <w:sz w:val="24"/>
          <w:szCs w:val="24"/>
        </w:rPr>
        <w:t>Pale Media Indonesia,</w:t>
      </w:r>
      <w:r>
        <w:rPr>
          <w:sz w:val="24"/>
          <w:szCs w:val="24"/>
        </w:rPr>
        <w:t xml:space="preserve"> Yogyakarta 2012</w:t>
      </w:r>
      <w:r w:rsidRPr="00956C5C">
        <w:rPr>
          <w:sz w:val="24"/>
          <w:szCs w:val="24"/>
        </w:rPr>
        <w:t>.</w:t>
      </w:r>
    </w:p>
    <w:p w:rsidR="00D314D1" w:rsidRDefault="00D314D1" w:rsidP="00D314D1">
      <w:pPr>
        <w:autoSpaceDE w:val="0"/>
        <w:autoSpaceDN w:val="0"/>
        <w:adjustRightInd w:val="0"/>
        <w:ind w:left="567" w:hanging="567"/>
        <w:jc w:val="both"/>
        <w:rPr>
          <w:sz w:val="24"/>
          <w:szCs w:val="24"/>
        </w:rPr>
      </w:pPr>
    </w:p>
    <w:p w:rsidR="00D314D1" w:rsidRPr="00956C5C" w:rsidRDefault="00D314D1" w:rsidP="00D314D1">
      <w:pPr>
        <w:autoSpaceDE w:val="0"/>
        <w:autoSpaceDN w:val="0"/>
        <w:adjustRightInd w:val="0"/>
        <w:ind w:left="567" w:hanging="567"/>
        <w:jc w:val="both"/>
        <w:rPr>
          <w:color w:val="000000"/>
          <w:sz w:val="24"/>
          <w:szCs w:val="24"/>
        </w:rPr>
      </w:pPr>
      <w:r w:rsidRPr="00956C5C">
        <w:rPr>
          <w:sz w:val="24"/>
          <w:szCs w:val="24"/>
        </w:rPr>
        <w:t xml:space="preserve">Teuku Muttaqin Mansur, </w:t>
      </w:r>
      <w:r w:rsidRPr="00956C5C">
        <w:rPr>
          <w:i/>
          <w:iCs/>
          <w:sz w:val="24"/>
          <w:szCs w:val="24"/>
        </w:rPr>
        <w:t>Hukum Adat Perkembangan dan Pembaharuannya di Indonesia,</w:t>
      </w:r>
      <w:r w:rsidRPr="00956C5C">
        <w:rPr>
          <w:sz w:val="24"/>
          <w:szCs w:val="24"/>
        </w:rPr>
        <w:t xml:space="preserve"> Bandar Publishing, Banda Aceh,</w:t>
      </w:r>
      <w:r>
        <w:rPr>
          <w:sz w:val="24"/>
          <w:szCs w:val="24"/>
        </w:rPr>
        <w:t xml:space="preserve"> 2017</w:t>
      </w:r>
      <w:r w:rsidRPr="00956C5C">
        <w:rPr>
          <w:sz w:val="24"/>
          <w:szCs w:val="24"/>
        </w:rPr>
        <w:t>.</w:t>
      </w:r>
    </w:p>
    <w:p w:rsidR="00D314D1" w:rsidRDefault="00D314D1" w:rsidP="00D314D1">
      <w:pPr>
        <w:autoSpaceDE w:val="0"/>
        <w:autoSpaceDN w:val="0"/>
        <w:adjustRightInd w:val="0"/>
        <w:ind w:left="567" w:hanging="567"/>
        <w:jc w:val="both"/>
        <w:rPr>
          <w:sz w:val="24"/>
          <w:szCs w:val="24"/>
        </w:rPr>
      </w:pPr>
    </w:p>
    <w:p w:rsidR="00D314D1" w:rsidRPr="00D9269F" w:rsidRDefault="00D314D1" w:rsidP="00D314D1">
      <w:pPr>
        <w:autoSpaceDE w:val="0"/>
        <w:autoSpaceDN w:val="0"/>
        <w:adjustRightInd w:val="0"/>
        <w:ind w:left="567" w:hanging="567"/>
        <w:jc w:val="both"/>
        <w:rPr>
          <w:color w:val="000000"/>
          <w:sz w:val="24"/>
          <w:szCs w:val="24"/>
        </w:rPr>
      </w:pPr>
      <w:r w:rsidRPr="00956C5C">
        <w:rPr>
          <w:color w:val="000000"/>
          <w:sz w:val="24"/>
          <w:szCs w:val="24"/>
        </w:rPr>
        <w:t>Teuku Muttaqin Mansur, “</w:t>
      </w:r>
      <w:r w:rsidRPr="00956C5C">
        <w:rPr>
          <w:iCs/>
          <w:color w:val="000000"/>
          <w:sz w:val="24"/>
          <w:szCs w:val="24"/>
        </w:rPr>
        <w:t>Kedudukan Mahkamah Adat setelah Undang-Undang tentang Pemerintahan Aceh”</w:t>
      </w:r>
      <w:r w:rsidRPr="00956C5C">
        <w:rPr>
          <w:i/>
          <w:iCs/>
          <w:color w:val="000000"/>
          <w:sz w:val="24"/>
          <w:szCs w:val="24"/>
        </w:rPr>
        <w:t xml:space="preserve">, </w:t>
      </w:r>
      <w:r w:rsidRPr="00956C5C">
        <w:rPr>
          <w:color w:val="000000"/>
          <w:sz w:val="24"/>
          <w:szCs w:val="24"/>
        </w:rPr>
        <w:t>Kanun Jurnal Ilmu Hukum, 2016, Vol. 18</w:t>
      </w:r>
      <w:r>
        <w:rPr>
          <w:color w:val="000000"/>
          <w:sz w:val="24"/>
          <w:szCs w:val="24"/>
        </w:rPr>
        <w:t>, No. 2, (209-218)</w:t>
      </w:r>
      <w:r w:rsidRPr="00956C5C">
        <w:rPr>
          <w:color w:val="000000"/>
          <w:sz w:val="24"/>
          <w:szCs w:val="24"/>
        </w:rPr>
        <w:t>.</w:t>
      </w:r>
    </w:p>
    <w:p w:rsidR="00643E3E" w:rsidRPr="00875267" w:rsidRDefault="00643E3E" w:rsidP="00875267">
      <w:pPr>
        <w:pStyle w:val="BodyText"/>
        <w:spacing w:before="3" w:line="360" w:lineRule="auto"/>
        <w:ind w:left="851" w:hanging="709"/>
        <w:rPr>
          <w:i w:val="0"/>
          <w:szCs w:val="24"/>
        </w:rPr>
      </w:pPr>
    </w:p>
    <w:p w:rsidR="00643E3E" w:rsidRDefault="00643E3E" w:rsidP="0088216A">
      <w:pPr>
        <w:pStyle w:val="Pa310"/>
        <w:spacing w:line="360" w:lineRule="auto"/>
        <w:ind w:left="567" w:hanging="567"/>
        <w:jc w:val="both"/>
        <w:rPr>
          <w:rFonts w:ascii="Times New Roman" w:hAnsi="Times New Roman"/>
        </w:rPr>
      </w:pPr>
    </w:p>
    <w:p w:rsidR="005B7519" w:rsidRDefault="005B7519" w:rsidP="0088216A">
      <w:pPr>
        <w:pStyle w:val="Pa310"/>
        <w:spacing w:line="360" w:lineRule="auto"/>
        <w:ind w:left="567" w:hanging="567"/>
        <w:jc w:val="both"/>
      </w:pPr>
    </w:p>
    <w:sectPr w:rsidR="005B7519" w:rsidSect="007A3035">
      <w:type w:val="continuous"/>
      <w:pgSz w:w="11907" w:h="16839" w:code="9"/>
      <w:pgMar w:top="1134" w:right="1134" w:bottom="1560" w:left="1134" w:header="720" w:footer="964" w:gutter="0"/>
      <w:cols w:space="720" w:equalWidth="0">
        <w:col w:w="963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AAD" w:rsidRDefault="002D7AAD">
      <w:r>
        <w:separator/>
      </w:r>
    </w:p>
  </w:endnote>
  <w:endnote w:type="continuationSeparator" w:id="0">
    <w:p w:rsidR="002D7AAD" w:rsidRDefault="002D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uphemia UCA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E6" w:rsidRPr="000C3656" w:rsidRDefault="00B144E6">
    <w:pPr>
      <w:pStyle w:val="Footer"/>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7D54D4">
      <w:rPr>
        <w:rStyle w:val="PageNumber"/>
        <w:rFonts w:ascii="Cambria" w:hAnsi="Cambria"/>
        <w:noProof/>
        <w:sz w:val="24"/>
      </w:rPr>
      <w:t>8</w:t>
    </w:r>
    <w:r w:rsidRPr="000C3656">
      <w:rPr>
        <w:rStyle w:val="PageNumber"/>
        <w:rFonts w:ascii="Cambria" w:hAnsi="Cambria"/>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E6" w:rsidRPr="000C3656" w:rsidRDefault="00B144E6" w:rsidP="00016ED5">
    <w:pPr>
      <w:pStyle w:val="Footer"/>
      <w:jc w:val="right"/>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7D54D4">
      <w:rPr>
        <w:rStyle w:val="PageNumber"/>
        <w:rFonts w:ascii="Cambria" w:hAnsi="Cambria"/>
        <w:noProof/>
        <w:sz w:val="24"/>
      </w:rPr>
      <w:t>9</w:t>
    </w:r>
    <w:r w:rsidRPr="000C3656">
      <w:rPr>
        <w:rStyle w:val="PageNumber"/>
        <w:rFonts w:ascii="Cambria" w:hAnsi="Cambria"/>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F2" w:rsidRDefault="005C0F79" w:rsidP="00FF4B9F">
    <w:pPr>
      <w:pStyle w:val="Footer"/>
      <w:rPr>
        <w:rFonts w:ascii="Candara" w:eastAsia="Gulim" w:hAnsi="Candara" w:cs="Gulim"/>
        <w:sz w:val="18"/>
        <w:szCs w:val="18"/>
        <w:lang w:val="id-ID" w:eastAsia="en-PH"/>
      </w:rPr>
    </w:pPr>
    <w:r w:rsidRPr="005449AB">
      <w:rPr>
        <w:rFonts w:ascii="Candara" w:eastAsia="Gulim" w:hAnsi="Candara"/>
        <w:color w:val="000000" w:themeColor="text1"/>
        <w:sz w:val="18"/>
        <w:szCs w:val="18"/>
        <w:lang w:val="id-ID"/>
      </w:rPr>
      <w:t>Jurnal Geuthèë: Penelitian Multidisiplin</w:t>
    </w:r>
    <w:r w:rsidR="00FF4B9F" w:rsidRPr="005449AB">
      <w:rPr>
        <w:rFonts w:ascii="Candara" w:eastAsia="Gulim" w:hAnsi="Candara" w:cs="Gulim"/>
        <w:color w:val="000000" w:themeColor="text1"/>
        <w:sz w:val="18"/>
        <w:szCs w:val="18"/>
        <w:lang w:val="id-ID" w:eastAsia="en-PH"/>
      </w:rPr>
      <w:t xml:space="preserve">, </w:t>
    </w:r>
    <w:r w:rsidRPr="005449AB">
      <w:rPr>
        <w:rFonts w:ascii="Candara" w:eastAsia="Gulim" w:hAnsi="Candara" w:cs="Gulim"/>
        <w:color w:val="000000" w:themeColor="text1"/>
        <w:sz w:val="18"/>
        <w:szCs w:val="18"/>
        <w:lang w:val="id-ID" w:eastAsia="en-PH"/>
      </w:rPr>
      <w:t>Geuth</w:t>
    </w:r>
    <w:r w:rsidRPr="005449AB">
      <w:rPr>
        <w:rFonts w:ascii="Candara" w:eastAsia="Gulim" w:hAnsi="Candara"/>
        <w:color w:val="000000" w:themeColor="text1"/>
        <w:sz w:val="18"/>
        <w:szCs w:val="18"/>
        <w:lang w:val="id-ID"/>
      </w:rPr>
      <w:t>èë</w:t>
    </w:r>
    <w:r w:rsidRPr="005449AB">
      <w:rPr>
        <w:rFonts w:ascii="Candara" w:eastAsia="Gulim" w:hAnsi="Candara" w:cs="Gulim"/>
        <w:color w:val="000000" w:themeColor="text1"/>
        <w:sz w:val="18"/>
        <w:szCs w:val="18"/>
        <w:lang w:val="id-ID" w:eastAsia="en-PH"/>
      </w:rPr>
      <w:t xml:space="preserve"> Institute, </w:t>
    </w:r>
    <w:r w:rsidR="00FF4B9F" w:rsidRPr="005449AB">
      <w:rPr>
        <w:rFonts w:ascii="Candara" w:eastAsia="Gulim" w:hAnsi="Candara" w:cs="Gulim"/>
        <w:color w:val="000000" w:themeColor="text1"/>
        <w:sz w:val="18"/>
        <w:szCs w:val="18"/>
        <w:lang w:val="id-ID" w:eastAsia="en-PH"/>
      </w:rPr>
      <w:t xml:space="preserve">Banda Aceh. </w:t>
    </w:r>
    <w:r w:rsidR="00D7314C" w:rsidRPr="005449AB">
      <w:rPr>
        <w:rFonts w:ascii="Candara" w:eastAsia="Gulim" w:hAnsi="Candara" w:cs="Gulim"/>
        <w:color w:val="000000" w:themeColor="text1"/>
        <w:sz w:val="18"/>
        <w:szCs w:val="18"/>
        <w:lang w:val="id-ID" w:eastAsia="en-PH"/>
      </w:rPr>
      <w:t xml:space="preserve">23111. </w:t>
    </w:r>
    <w:r w:rsidRPr="005449AB">
      <w:rPr>
        <w:rFonts w:ascii="Candara" w:eastAsia="Gulim" w:hAnsi="Candara" w:cs="Gulim"/>
        <w:color w:val="000000" w:themeColor="text1"/>
        <w:sz w:val="18"/>
        <w:szCs w:val="18"/>
        <w:lang w:val="id-ID" w:eastAsia="en-PH"/>
      </w:rPr>
      <w:t>E</w:t>
    </w:r>
    <w:r w:rsidR="00D7314C" w:rsidRPr="005449AB">
      <w:rPr>
        <w:rFonts w:eastAsia="Gulim"/>
        <w:color w:val="000000" w:themeColor="text1"/>
        <w:sz w:val="18"/>
        <w:szCs w:val="18"/>
        <w:lang w:val="id-ID" w:eastAsia="en-PH"/>
      </w:rPr>
      <w:t>-</w:t>
    </w:r>
    <w:r w:rsidR="00FF4B9F" w:rsidRPr="005449AB">
      <w:rPr>
        <w:rFonts w:ascii="Candara" w:eastAsia="Gulim" w:hAnsi="Candara" w:cs="Gulim"/>
        <w:color w:val="000000" w:themeColor="text1"/>
        <w:sz w:val="18"/>
        <w:szCs w:val="18"/>
        <w:lang w:val="id-ID" w:eastAsia="en-PH"/>
      </w:rPr>
      <w:t>ISSN: 2</w:t>
    </w:r>
    <w:r w:rsidRPr="005449AB">
      <w:rPr>
        <w:rFonts w:ascii="Candara" w:eastAsia="Gulim" w:hAnsi="Candara" w:cs="Gulim"/>
        <w:color w:val="000000" w:themeColor="text1"/>
        <w:sz w:val="18"/>
        <w:szCs w:val="18"/>
        <w:lang w:val="id-ID" w:eastAsia="en-PH"/>
      </w:rPr>
      <w:t>614</w:t>
    </w:r>
    <w:r w:rsidR="00FF4B9F" w:rsidRPr="005449AB">
      <w:rPr>
        <w:rFonts w:ascii="Candara" w:eastAsia="Gulim" w:hAnsi="Candara" w:cs="Gulim"/>
        <w:color w:val="000000" w:themeColor="text1"/>
        <w:sz w:val="18"/>
        <w:szCs w:val="18"/>
        <w:lang w:val="id-ID" w:eastAsia="en-PH"/>
      </w:rPr>
      <w:t>-</w:t>
    </w:r>
    <w:r w:rsidRPr="005449AB">
      <w:rPr>
        <w:rFonts w:ascii="Candara" w:eastAsia="Gulim" w:hAnsi="Candara" w:cs="Gulim"/>
        <w:color w:val="000000" w:themeColor="text1"/>
        <w:sz w:val="18"/>
        <w:szCs w:val="18"/>
        <w:lang w:val="id-ID" w:eastAsia="en-PH"/>
      </w:rPr>
      <w:t>6096</w:t>
    </w:r>
    <w:r w:rsidR="00FF4B9F" w:rsidRPr="005449AB">
      <w:rPr>
        <w:rFonts w:ascii="Candara" w:eastAsia="Gulim" w:hAnsi="Candara" w:cs="Gulim"/>
        <w:color w:val="000000" w:themeColor="text1"/>
        <w:sz w:val="18"/>
        <w:szCs w:val="18"/>
        <w:lang w:val="id-ID" w:eastAsia="en-PH"/>
      </w:rPr>
      <w:t>. Open access:</w:t>
    </w:r>
    <w:r w:rsidR="00FF4B9F" w:rsidRPr="00875267">
      <w:rPr>
        <w:rFonts w:ascii="Candara" w:eastAsia="Gulim" w:hAnsi="Candara" w:cs="Gulim"/>
        <w:color w:val="FF0000"/>
        <w:sz w:val="18"/>
        <w:szCs w:val="18"/>
        <w:lang w:val="id-ID" w:eastAsia="en-PH"/>
      </w:rPr>
      <w:t xml:space="preserve"> </w:t>
    </w:r>
    <w:hyperlink r:id="rId1" w:history="1">
      <w:r w:rsidRPr="005C0F79">
        <w:rPr>
          <w:rStyle w:val="Hyperlink"/>
          <w:rFonts w:ascii="Candara" w:eastAsia="Gulim" w:hAnsi="Candara" w:cs="Gulim"/>
          <w:color w:val="auto"/>
          <w:sz w:val="18"/>
          <w:szCs w:val="18"/>
          <w:lang w:val="id-ID" w:eastAsia="en-PH"/>
        </w:rPr>
        <w:t>http://www.journal.geutheeinstitute.com</w:t>
      </w:r>
    </w:hyperlink>
    <w:r>
      <w:rPr>
        <w:rFonts w:ascii="Candara" w:eastAsia="Gulim" w:hAnsi="Candara" w:cs="Gulim"/>
        <w:sz w:val="18"/>
        <w:szCs w:val="18"/>
        <w:lang w:val="id-ID" w:eastAsia="en-PH"/>
      </w:rPr>
      <w:t>.</w:t>
    </w:r>
    <w:r w:rsidR="00614761">
      <w:rPr>
        <w:rFonts w:ascii="Candara" w:eastAsia="Gulim" w:hAnsi="Candara" w:cs="Gulim"/>
        <w:sz w:val="18"/>
        <w:szCs w:val="18"/>
        <w:lang w:val="id-ID" w:eastAsia="en-P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AAD" w:rsidRDefault="002D7AAD">
      <w:r>
        <w:separator/>
      </w:r>
    </w:p>
  </w:footnote>
  <w:footnote w:type="continuationSeparator" w:id="0">
    <w:p w:rsidR="002D7AAD" w:rsidRDefault="002D7AAD">
      <w:r>
        <w:continuationSeparator/>
      </w:r>
    </w:p>
  </w:footnote>
  <w:footnote w:id="1">
    <w:p w:rsidR="00D314D1" w:rsidRPr="00F448E8" w:rsidRDefault="00D314D1" w:rsidP="00D314D1">
      <w:pPr>
        <w:pStyle w:val="FootnoteText"/>
        <w:ind w:firstLine="720"/>
        <w:jc w:val="both"/>
      </w:pPr>
      <w:r w:rsidRPr="00F448E8">
        <w:rPr>
          <w:rStyle w:val="FootnoteReference"/>
        </w:rPr>
        <w:footnoteRef/>
      </w:r>
      <w:r>
        <w:t xml:space="preserve"> </w:t>
      </w:r>
      <w:r w:rsidRPr="00F448E8">
        <w:t xml:space="preserve">Teuku Djuned dalam Sulaiman, </w:t>
      </w:r>
      <w:r w:rsidRPr="00F448E8">
        <w:rPr>
          <w:i/>
          <w:iCs/>
        </w:rPr>
        <w:t xml:space="preserve">Hukum Peradilan Adat di Indonesia, </w:t>
      </w:r>
      <w:r>
        <w:t>Pale Media Indonesia,</w:t>
      </w:r>
      <w:r w:rsidRPr="00F448E8">
        <w:t xml:space="preserve"> Yogyakarta 2012, hlm. 29.</w:t>
      </w:r>
    </w:p>
  </w:footnote>
  <w:footnote w:id="2">
    <w:p w:rsidR="00D314D1" w:rsidRPr="00F448E8" w:rsidRDefault="00D314D1" w:rsidP="00D314D1">
      <w:pPr>
        <w:pStyle w:val="FootnoteText"/>
        <w:ind w:firstLine="720"/>
        <w:jc w:val="both"/>
      </w:pPr>
      <w:r w:rsidRPr="00F448E8">
        <w:rPr>
          <w:rStyle w:val="FootnoteReference"/>
        </w:rPr>
        <w:footnoteRef/>
      </w:r>
      <w:r>
        <w:t xml:space="preserve"> </w:t>
      </w:r>
      <w:r w:rsidRPr="00F448E8">
        <w:t xml:space="preserve">Teuku Muttaqin Mansur, </w:t>
      </w:r>
      <w:r w:rsidRPr="00F448E8">
        <w:rPr>
          <w:i/>
          <w:iCs/>
        </w:rPr>
        <w:t>Hukum Adat Perkembangan dan Pembaharuannya di Indonesia,</w:t>
      </w:r>
      <w:r>
        <w:t xml:space="preserve"> </w:t>
      </w:r>
      <w:r w:rsidRPr="00F448E8">
        <w:t>Bandar Publishing,</w:t>
      </w:r>
      <w:r>
        <w:t xml:space="preserve"> Banda Aceh,</w:t>
      </w:r>
      <w:r w:rsidRPr="00F448E8">
        <w:t xml:space="preserve"> 2017, hlm. 30.</w:t>
      </w:r>
    </w:p>
  </w:footnote>
  <w:footnote w:id="3">
    <w:p w:rsidR="00D314D1" w:rsidRPr="00442B1A" w:rsidRDefault="00D314D1" w:rsidP="00D314D1">
      <w:pPr>
        <w:autoSpaceDE w:val="0"/>
        <w:autoSpaceDN w:val="0"/>
        <w:adjustRightInd w:val="0"/>
        <w:ind w:firstLine="720"/>
        <w:jc w:val="both"/>
        <w:rPr>
          <w:color w:val="000000"/>
        </w:rPr>
      </w:pPr>
      <w:r w:rsidRPr="00442B1A">
        <w:rPr>
          <w:rStyle w:val="FootnoteReference"/>
        </w:rPr>
        <w:footnoteRef/>
      </w:r>
      <w:r w:rsidRPr="00442B1A">
        <w:t xml:space="preserve"> </w:t>
      </w:r>
      <w:r w:rsidRPr="00442B1A">
        <w:rPr>
          <w:color w:val="000000"/>
        </w:rPr>
        <w:t>Taqwaddin Husin, “</w:t>
      </w:r>
      <w:r w:rsidRPr="00442B1A">
        <w:rPr>
          <w:iCs/>
          <w:color w:val="000000"/>
        </w:rPr>
        <w:t>Penyelesaian Sengketa/Perselisihan Secara Adat Gampong di Aceh, Kanun Jurnal Ilmu Hukum, 2015,</w:t>
      </w:r>
      <w:r w:rsidRPr="00442B1A">
        <w:rPr>
          <w:color w:val="000000"/>
        </w:rPr>
        <w:t xml:space="preserve"> No. 67, Th. XVII,(511-532),  hlm 517.</w:t>
      </w:r>
    </w:p>
  </w:footnote>
  <w:footnote w:id="4">
    <w:p w:rsidR="00D314D1" w:rsidRPr="00442B1A" w:rsidRDefault="00D314D1" w:rsidP="00D314D1">
      <w:pPr>
        <w:pStyle w:val="FootnoteText"/>
        <w:ind w:firstLine="720"/>
        <w:jc w:val="both"/>
      </w:pPr>
      <w:r w:rsidRPr="00442B1A">
        <w:rPr>
          <w:rStyle w:val="FootnoteReference"/>
        </w:rPr>
        <w:footnoteRef/>
      </w:r>
      <w:r w:rsidRPr="00442B1A">
        <w:t xml:space="preserve"> </w:t>
      </w:r>
      <w:r w:rsidRPr="00442B1A">
        <w:rPr>
          <w:i/>
        </w:rPr>
        <w:t xml:space="preserve">Ibid, </w:t>
      </w:r>
      <w:r w:rsidRPr="00442B1A">
        <w:t>hlm. 518.</w:t>
      </w:r>
    </w:p>
  </w:footnote>
  <w:footnote w:id="5">
    <w:p w:rsidR="00D314D1" w:rsidRPr="00442B1A" w:rsidRDefault="00D314D1" w:rsidP="00D314D1">
      <w:pPr>
        <w:pStyle w:val="FootnoteText"/>
        <w:ind w:firstLine="720"/>
        <w:jc w:val="both"/>
      </w:pPr>
      <w:r w:rsidRPr="00442B1A">
        <w:rPr>
          <w:rStyle w:val="FootnoteReference"/>
        </w:rPr>
        <w:footnoteRef/>
      </w:r>
      <w:r w:rsidRPr="00442B1A">
        <w:t xml:space="preserve"> </w:t>
      </w:r>
      <w:r w:rsidRPr="00442B1A">
        <w:rPr>
          <w:color w:val="000000"/>
        </w:rPr>
        <w:t>Teuku Muttaqin Mansur, “</w:t>
      </w:r>
      <w:r w:rsidRPr="00442B1A">
        <w:rPr>
          <w:iCs/>
          <w:color w:val="000000"/>
        </w:rPr>
        <w:t>Kedudukan Mahkamah Adat setelah Undang-Undang tentang Pemerintahan Aceh”</w:t>
      </w:r>
      <w:r w:rsidRPr="00442B1A">
        <w:rPr>
          <w:i/>
          <w:iCs/>
          <w:color w:val="000000"/>
        </w:rPr>
        <w:t xml:space="preserve">, </w:t>
      </w:r>
      <w:r w:rsidRPr="00442B1A">
        <w:rPr>
          <w:color w:val="000000"/>
        </w:rPr>
        <w:t>Kanun Jurnal Ilmu Hukum, 2016, Vol. 18, No. 2, (209-218), hlm. 215-216.</w:t>
      </w:r>
    </w:p>
  </w:footnote>
  <w:footnote w:id="6">
    <w:p w:rsidR="00D314D1" w:rsidRPr="00977A42" w:rsidRDefault="00D314D1" w:rsidP="00D314D1">
      <w:pPr>
        <w:pStyle w:val="FootnoteText"/>
        <w:ind w:firstLine="720"/>
        <w:jc w:val="both"/>
      </w:pPr>
      <w:r w:rsidRPr="00977A42">
        <w:rPr>
          <w:rStyle w:val="FootnoteReference"/>
        </w:rPr>
        <w:footnoteRef/>
      </w:r>
      <w:r>
        <w:t xml:space="preserve"> </w:t>
      </w:r>
      <w:r w:rsidRPr="00977A42">
        <w:rPr>
          <w:bCs/>
        </w:rPr>
        <w:t>M Jusin Saleh, MBA</w:t>
      </w:r>
      <w:r>
        <w:t>,Ketua Majlis Adat Gayo</w:t>
      </w:r>
      <w:r w:rsidRPr="00977A42">
        <w:t>,</w:t>
      </w:r>
      <w:r>
        <w:t xml:space="preserve"> Kabupatean Aceh Tengah, </w:t>
      </w:r>
      <w:r>
        <w:rPr>
          <w:i/>
        </w:rPr>
        <w:t xml:space="preserve">Wawancara, </w:t>
      </w:r>
      <w:r w:rsidRPr="00977A42">
        <w:t>tanggal 2 Juni 2019.</w:t>
      </w:r>
    </w:p>
  </w:footnote>
  <w:footnote w:id="7">
    <w:p w:rsidR="00D314D1" w:rsidRDefault="00D314D1" w:rsidP="00D314D1">
      <w:pPr>
        <w:pStyle w:val="FootnoteText"/>
        <w:ind w:firstLine="720"/>
      </w:pPr>
      <w:r>
        <w:rPr>
          <w:rStyle w:val="FootnoteReference"/>
        </w:rPr>
        <w:footnoteRef/>
      </w:r>
      <w:r>
        <w:t xml:space="preserve">Jasman, </w:t>
      </w:r>
      <w:r w:rsidRPr="00D72A7F">
        <w:rPr>
          <w:i/>
        </w:rPr>
        <w:t>Reje</w:t>
      </w:r>
      <w:r w:rsidRPr="00977A42">
        <w:t xml:space="preserve"> Kampung</w:t>
      </w:r>
      <w:r>
        <w:t xml:space="preserve">, Toweren Uken, </w:t>
      </w:r>
      <w:r>
        <w:rPr>
          <w:i/>
        </w:rPr>
        <w:t xml:space="preserve">Wawancara, </w:t>
      </w:r>
      <w:r w:rsidRPr="00977A42">
        <w:t>tanggal 07 Juni 2019.</w:t>
      </w:r>
    </w:p>
  </w:footnote>
  <w:footnote w:id="8">
    <w:p w:rsidR="00D314D1" w:rsidRPr="006F62DB" w:rsidRDefault="00D314D1" w:rsidP="00D314D1">
      <w:pPr>
        <w:pStyle w:val="FootnoteText"/>
        <w:ind w:firstLine="720"/>
      </w:pPr>
      <w:r>
        <w:rPr>
          <w:rStyle w:val="FootnoteReference"/>
        </w:rPr>
        <w:footnoteRef/>
      </w:r>
      <w:r>
        <w:t xml:space="preserve"> </w:t>
      </w:r>
      <w:r>
        <w:rPr>
          <w:i/>
        </w:rPr>
        <w:t>ibid</w:t>
      </w:r>
    </w:p>
  </w:footnote>
  <w:footnote w:id="9">
    <w:p w:rsidR="00D314D1" w:rsidRDefault="00D314D1" w:rsidP="00D314D1">
      <w:pPr>
        <w:pStyle w:val="FootnoteText"/>
        <w:ind w:firstLine="720"/>
      </w:pPr>
      <w:r>
        <w:rPr>
          <w:rStyle w:val="FootnoteReference"/>
        </w:rPr>
        <w:footnoteRef/>
      </w:r>
      <w:r>
        <w:t xml:space="preserve"> Suhada, </w:t>
      </w:r>
      <w:r w:rsidRPr="005317F6">
        <w:rPr>
          <w:i/>
        </w:rPr>
        <w:t>Reje</w:t>
      </w:r>
      <w:r w:rsidRPr="00977A42">
        <w:t xml:space="preserve"> kampung</w:t>
      </w:r>
      <w:r>
        <w:t xml:space="preserve">, Linung Bulen, </w:t>
      </w:r>
      <w:r>
        <w:rPr>
          <w:i/>
        </w:rPr>
        <w:t>Wawancara,</w:t>
      </w:r>
      <w:r>
        <w:t xml:space="preserve"> </w:t>
      </w:r>
      <w:r w:rsidRPr="00977A42">
        <w:t>tanggal 01 Juni 2019.</w:t>
      </w:r>
    </w:p>
  </w:footnote>
  <w:footnote w:id="10">
    <w:p w:rsidR="00D314D1" w:rsidRDefault="00D314D1" w:rsidP="00D314D1">
      <w:pPr>
        <w:pStyle w:val="FootnoteText"/>
        <w:ind w:firstLine="720"/>
      </w:pPr>
      <w:r>
        <w:rPr>
          <w:rStyle w:val="FootnoteReference"/>
        </w:rPr>
        <w:footnoteRef/>
      </w:r>
      <w:r>
        <w:t xml:space="preserve"> Misriadi, </w:t>
      </w:r>
      <w:r w:rsidRPr="009C0C46">
        <w:rPr>
          <w:i/>
        </w:rPr>
        <w:t>Reje</w:t>
      </w:r>
      <w:r>
        <w:t xml:space="preserve"> kampung, Hakim Bale Bujang, </w:t>
      </w:r>
      <w:r>
        <w:rPr>
          <w:i/>
        </w:rPr>
        <w:t>Wawancara,</w:t>
      </w:r>
      <w:r w:rsidRPr="00977A42">
        <w:t xml:space="preserve"> tanggal 01 Juni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E6" w:rsidRPr="000C3656" w:rsidRDefault="00204432" w:rsidP="0075170E">
    <w:pPr>
      <w:pStyle w:val="Header"/>
      <w:tabs>
        <w:tab w:val="clear" w:pos="4252"/>
        <w:tab w:val="clear" w:pos="8504"/>
        <w:tab w:val="center" w:pos="2268"/>
        <w:tab w:val="right" w:pos="9639"/>
      </w:tabs>
      <w:jc w:val="both"/>
      <w:rPr>
        <w:rFonts w:ascii="Candara" w:eastAsia="Gulim" w:hAnsi="Candara"/>
        <w:sz w:val="18"/>
        <w:szCs w:val="18"/>
        <w:lang w:val="id-ID" w:eastAsia="ko-KR"/>
      </w:rPr>
    </w:pPr>
    <w:r>
      <w:rPr>
        <w:rFonts w:ascii="Candara" w:eastAsia="Gulim" w:hAnsi="Candara"/>
        <w:noProof/>
        <w:sz w:val="18"/>
        <w:szCs w:val="18"/>
      </w:rPr>
      <mc:AlternateContent>
        <mc:Choice Requires="wps">
          <w:drawing>
            <wp:anchor distT="0" distB="0" distL="114300" distR="114300" simplePos="0" relativeHeight="251660288" behindDoc="1" locked="0" layoutInCell="1" allowOverlap="1" wp14:anchorId="545CF5A4" wp14:editId="0D486701">
              <wp:simplePos x="0" y="0"/>
              <wp:positionH relativeFrom="page">
                <wp:posOffset>4633415</wp:posOffset>
              </wp:positionH>
              <wp:positionV relativeFrom="page">
                <wp:posOffset>402608</wp:posOffset>
              </wp:positionV>
              <wp:extent cx="2353945" cy="511791"/>
              <wp:effectExtent l="0" t="0" r="825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51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432" w:rsidRPr="007979B6" w:rsidRDefault="007979B6" w:rsidP="00204432">
                          <w:pPr>
                            <w:spacing w:before="25"/>
                            <w:ind w:left="20"/>
                            <w:rPr>
                              <w:rFonts w:ascii="Candara"/>
                              <w:sz w:val="24"/>
                              <w:szCs w:val="24"/>
                            </w:rPr>
                          </w:pPr>
                          <w:r w:rsidRPr="007979B6">
                            <w:rPr>
                              <w:rFonts w:ascii="Candara"/>
                              <w:i/>
                              <w:noProof/>
                              <w:sz w:val="24"/>
                              <w:szCs w:val="24"/>
                            </w:rPr>
                            <w:drawing>
                              <wp:inline distT="0" distB="0" distL="0" distR="0">
                                <wp:extent cx="2353945" cy="33306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333063"/>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CF5A4" id="_x0000_t202" coordsize="21600,21600" o:spt="202" path="m,l,21600r21600,l21600,xe">
              <v:stroke joinstyle="miter"/>
              <v:path gradientshapeok="t" o:connecttype="rect"/>
            </v:shapetype>
            <v:shape id="Text Box 2" o:spid="_x0000_s1026" type="#_x0000_t202" style="position:absolute;left:0;text-align:left;margin-left:364.85pt;margin-top:31.7pt;width:185.35pt;height:40.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9AHrgIAAKk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" filled="f" stroked="f">
              <v:textbox inset="0,0,0,0">
                <w:txbxContent>
                  <w:p w:rsidR="00204432" w:rsidRPr="007979B6" w:rsidRDefault="007979B6" w:rsidP="00204432">
                    <w:pPr>
                      <w:spacing w:before="25"/>
                      <w:ind w:left="20"/>
                      <w:rPr>
                        <w:rFonts w:ascii="Candara"/>
                        <w:sz w:val="24"/>
                        <w:szCs w:val="24"/>
                      </w:rPr>
                    </w:pPr>
                    <w:r w:rsidRPr="007979B6">
                      <w:rPr>
                        <w:rFonts w:ascii="Candara"/>
                        <w:i/>
                        <w:noProof/>
                        <w:sz w:val="24"/>
                        <w:szCs w:val="24"/>
                      </w:rPr>
                      <w:drawing>
                        <wp:inline distT="0" distB="0" distL="0" distR="0">
                          <wp:extent cx="2353945" cy="33306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3945" cy="333063"/>
                                  </a:xfrm>
                                  <a:prstGeom prst="rect">
                                    <a:avLst/>
                                  </a:prstGeom>
                                  <a:noFill/>
                                  <a:ln>
                                    <a:noFill/>
                                  </a:ln>
                                </pic:spPr>
                              </pic:pic>
                            </a:graphicData>
                          </a:graphic>
                        </wp:inline>
                      </w:drawing>
                    </w:r>
                  </w:p>
                </w:txbxContent>
              </v:textbox>
              <w10:wrap anchorx="page" anchory="page"/>
            </v:shape>
          </w:pict>
        </mc:Fallback>
      </mc:AlternateContent>
    </w:r>
    <w:r w:rsidR="005C0F79">
      <w:rPr>
        <w:rFonts w:ascii="Candara" w:eastAsia="Gulim" w:hAnsi="Candara"/>
        <w:sz w:val="18"/>
        <w:szCs w:val="18"/>
        <w:lang w:val="id-ID"/>
      </w:rPr>
      <w:t>Jurnal Geuthèë: Penelitian Multidisiplin</w:t>
    </w:r>
    <w:r w:rsidR="000C3656">
      <w:rPr>
        <w:rFonts w:ascii="Candara" w:eastAsia="Gulim" w:hAnsi="Candara"/>
        <w:sz w:val="18"/>
        <w:szCs w:val="18"/>
        <w:lang w:val="id-ID" w:eastAsia="ko-KR"/>
      </w:rPr>
      <w:tab/>
    </w:r>
  </w:p>
  <w:p w:rsidR="00B144E6" w:rsidRPr="000C3656" w:rsidRDefault="005449AB" w:rsidP="00FF4B9F">
    <w:pPr>
      <w:pStyle w:val="Header"/>
      <w:tabs>
        <w:tab w:val="clear" w:pos="4252"/>
        <w:tab w:val="clear" w:pos="8504"/>
        <w:tab w:val="center" w:pos="4536"/>
        <w:tab w:val="right" w:pos="9639"/>
      </w:tabs>
      <w:jc w:val="both"/>
      <w:rPr>
        <w:rFonts w:ascii="Candara" w:eastAsia="Gulim" w:hAnsi="Candara"/>
        <w:sz w:val="18"/>
        <w:szCs w:val="18"/>
        <w:lang w:val="id-ID" w:eastAsia="ko-KR"/>
      </w:rPr>
    </w:pPr>
    <w:r w:rsidRPr="00F078B4">
      <w:rPr>
        <w:rFonts w:ascii="Candara" w:eastAsia="Gulim" w:hAnsi="Candara"/>
        <w:color w:val="000000" w:themeColor="text1"/>
        <w:sz w:val="18"/>
        <w:szCs w:val="18"/>
        <w:lang w:val="it-IT"/>
      </w:rPr>
      <w:t xml:space="preserve">Vol. </w:t>
    </w:r>
    <w:r w:rsidR="007979B6">
      <w:rPr>
        <w:rFonts w:ascii="Candara" w:eastAsia="Gulim" w:hAnsi="Candara"/>
        <w:color w:val="000000" w:themeColor="text1"/>
        <w:sz w:val="18"/>
        <w:szCs w:val="18"/>
        <w:lang w:val="id-ID"/>
      </w:rPr>
      <w:t>02</w:t>
    </w:r>
    <w:r w:rsidRPr="00F078B4">
      <w:rPr>
        <w:rFonts w:ascii="Candara" w:eastAsia="Gulim" w:hAnsi="Candara"/>
        <w:color w:val="000000" w:themeColor="text1"/>
        <w:sz w:val="18"/>
        <w:szCs w:val="18"/>
        <w:lang w:val="it-IT"/>
      </w:rPr>
      <w:t xml:space="preserve">, No. </w:t>
    </w:r>
    <w:r w:rsidR="007979B6">
      <w:rPr>
        <w:rFonts w:ascii="Candara" w:eastAsia="Gulim" w:hAnsi="Candara"/>
        <w:color w:val="000000" w:themeColor="text1"/>
        <w:sz w:val="18"/>
        <w:szCs w:val="18"/>
        <w:lang w:val="id-ID"/>
      </w:rPr>
      <w:t>03</w:t>
    </w:r>
    <w:r w:rsidRPr="00F078B4">
      <w:rPr>
        <w:rFonts w:ascii="Candara" w:eastAsia="Gulim" w:hAnsi="Candara"/>
        <w:color w:val="000000" w:themeColor="text1"/>
        <w:sz w:val="18"/>
        <w:szCs w:val="18"/>
        <w:lang w:val="it-IT"/>
      </w:rPr>
      <w:t>, (</w:t>
    </w:r>
    <w:r w:rsidR="007979B6">
      <w:rPr>
        <w:rFonts w:ascii="Candara" w:eastAsia="Gulim" w:hAnsi="Candara"/>
        <w:color w:val="000000" w:themeColor="text1"/>
        <w:sz w:val="18"/>
        <w:szCs w:val="18"/>
      </w:rPr>
      <w:t>November</w:t>
    </w:r>
    <w:r w:rsidRPr="00F078B4">
      <w:rPr>
        <w:rFonts w:ascii="Candara" w:eastAsia="Gulim" w:hAnsi="Candara"/>
        <w:color w:val="000000" w:themeColor="text1"/>
        <w:sz w:val="18"/>
        <w:szCs w:val="18"/>
        <w:lang w:val="id-ID"/>
      </w:rPr>
      <w:t>, 201</w:t>
    </w:r>
    <w:r w:rsidRPr="00F078B4">
      <w:rPr>
        <w:rFonts w:ascii="Candara" w:eastAsia="Gulim" w:hAnsi="Candara"/>
        <w:color w:val="000000" w:themeColor="text1"/>
        <w:sz w:val="18"/>
        <w:szCs w:val="18"/>
      </w:rPr>
      <w:t>9</w:t>
    </w:r>
    <w:r w:rsidRPr="00F078B4">
      <w:rPr>
        <w:rFonts w:ascii="Candara" w:eastAsia="Gulim" w:hAnsi="Candara"/>
        <w:color w:val="000000" w:themeColor="text1"/>
        <w:sz w:val="18"/>
        <w:szCs w:val="18"/>
        <w:lang w:val="it-IT"/>
      </w:rPr>
      <w:t xml:space="preserve">), pp. </w:t>
    </w:r>
    <w:r w:rsidR="007979B6">
      <w:rPr>
        <w:rFonts w:ascii="Candara" w:eastAsia="Gulim" w:hAnsi="Candara"/>
        <w:color w:val="000000" w:themeColor="text1"/>
        <w:sz w:val="18"/>
        <w:szCs w:val="18"/>
        <w:lang w:val="it-IT"/>
      </w:rPr>
      <w:t>0000</w:t>
    </w:r>
    <w:r>
      <w:rPr>
        <w:rFonts w:ascii="Candara" w:eastAsia="Gulim" w:hAnsi="Candara"/>
        <w:sz w:val="18"/>
        <w:szCs w:val="18"/>
        <w:lang w:val="id-ID"/>
      </w:rPr>
      <w:t>.</w:t>
    </w:r>
    <w:r w:rsidR="000C3656">
      <w:rPr>
        <w:rFonts w:ascii="Candara" w:eastAsia="Gulim" w:hAnsi="Candara"/>
        <w:sz w:val="18"/>
        <w:szCs w:val="18"/>
        <w:lang w:val="id-ID" w:eastAsia="ko-KR"/>
      </w:rPr>
      <w:tab/>
    </w:r>
    <w:r w:rsidR="00722AE9">
      <w:rPr>
        <w:rFonts w:ascii="Candara" w:eastAsia="Gulim" w:hAnsi="Candara"/>
        <w:sz w:val="18"/>
        <w:szCs w:val="18"/>
        <w:lang w:val="id-ID" w:eastAsia="ko-KR"/>
      </w:rPr>
      <w:tab/>
    </w:r>
    <w:r w:rsidR="00BC7540">
      <w:rPr>
        <w:rFonts w:ascii="Candara" w:eastAsia="Gulim" w:hAnsi="Candara"/>
        <w:sz w:val="18"/>
        <w:szCs w:val="18"/>
        <w:lang w:val="id-ID" w:eastAsia="ko-KR"/>
      </w:rPr>
      <w:t xml:space="preserve"> </w:t>
    </w:r>
  </w:p>
  <w:p w:rsidR="00B144E6" w:rsidRPr="000C3656" w:rsidRDefault="00B144E6" w:rsidP="008D7C63">
    <w:pPr>
      <w:pStyle w:val="Header"/>
      <w:jc w:val="both"/>
      <w:rPr>
        <w:rFonts w:ascii="Candara" w:eastAsia="Gulim" w:hAnsi="Candara"/>
        <w:sz w:val="18"/>
        <w:szCs w:val="18"/>
        <w:lang w:val="it-IT" w:eastAsia="ko-KR"/>
      </w:rPr>
    </w:pPr>
  </w:p>
  <w:p w:rsidR="00B144E6" w:rsidRPr="000C3656" w:rsidRDefault="00B144E6" w:rsidP="008D7C63">
    <w:pPr>
      <w:pStyle w:val="Header"/>
      <w:jc w:val="both"/>
      <w:rPr>
        <w:rFonts w:ascii="Candara" w:eastAsia="Gulim" w:hAnsi="Candara"/>
        <w:sz w:val="18"/>
        <w:szCs w:val="18"/>
        <w:lang w:val="it-IT" w:eastAsia="ko-K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63" w:rsidRPr="000C3656" w:rsidRDefault="007979B6" w:rsidP="00FF4B9F">
    <w:pPr>
      <w:pStyle w:val="Header"/>
      <w:tabs>
        <w:tab w:val="clear" w:pos="4252"/>
        <w:tab w:val="clear" w:pos="8504"/>
        <w:tab w:val="center" w:pos="4536"/>
        <w:tab w:val="right" w:pos="9639"/>
      </w:tabs>
      <w:rPr>
        <w:rFonts w:ascii="Candara" w:eastAsia="Gulim" w:hAnsi="Candara"/>
        <w:sz w:val="18"/>
        <w:szCs w:val="18"/>
        <w:lang w:eastAsia="ko-KR"/>
      </w:rPr>
    </w:pPr>
    <w:r>
      <w:rPr>
        <w:rFonts w:ascii="Candara" w:eastAsia="Gulim" w:hAnsi="Candara"/>
        <w:noProof/>
        <w:sz w:val="18"/>
        <w:szCs w:val="18"/>
      </w:rPr>
      <mc:AlternateContent>
        <mc:Choice Requires="wps">
          <w:drawing>
            <wp:anchor distT="0" distB="0" distL="114300" distR="114300" simplePos="0" relativeHeight="251662336" behindDoc="1" locked="0" layoutInCell="1" allowOverlap="1" wp14:anchorId="7D065987" wp14:editId="77A57FE8">
              <wp:simplePos x="0" y="0"/>
              <wp:positionH relativeFrom="page">
                <wp:posOffset>720090</wp:posOffset>
              </wp:positionH>
              <wp:positionV relativeFrom="page">
                <wp:posOffset>457200</wp:posOffset>
              </wp:positionV>
              <wp:extent cx="2982035" cy="403860"/>
              <wp:effectExtent l="0" t="0" r="889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203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9B6" w:rsidRDefault="007979B6" w:rsidP="007979B6">
                          <w:pPr>
                            <w:spacing w:before="18"/>
                            <w:ind w:left="20"/>
                            <w:rPr>
                              <w:rFonts w:ascii="Candara"/>
                              <w:i/>
                              <w:sz w:val="16"/>
                            </w:rPr>
                          </w:pPr>
                          <w:r w:rsidRPr="00210011">
                            <w:rPr>
                              <w:rFonts w:ascii="Candara"/>
                              <w:i/>
                              <w:sz w:val="16"/>
                            </w:rPr>
                            <w:t>Efektivitas Penerapan Sanksi Adat Dalam Penyelesaian Sengketa</w:t>
                          </w:r>
                          <w:r w:rsidRPr="00210011">
                            <w:rPr>
                              <w:rFonts w:ascii="Candara" w:hAnsi="Candara"/>
                              <w:i/>
                              <w:sz w:val="16"/>
                              <w:szCs w:val="16"/>
                            </w:rPr>
                            <w:t xml:space="preserve"> </w:t>
                          </w:r>
                          <w:r w:rsidRPr="00210011">
                            <w:rPr>
                              <w:rFonts w:ascii="Candara" w:hAnsi="Candara"/>
                              <w:bCs/>
                              <w:sz w:val="16"/>
                              <w:szCs w:val="16"/>
                            </w:rPr>
                            <w:t>Melalui Peradilan Adat Gayo Di Aceh Tengah</w:t>
                          </w:r>
                        </w:p>
                        <w:p w:rsidR="007979B6" w:rsidRDefault="007979B6" w:rsidP="007979B6">
                          <w:pPr>
                            <w:spacing w:before="25"/>
                            <w:ind w:left="20"/>
                            <w:rPr>
                              <w:rFonts w:ascii="Candara"/>
                              <w:sz w:val="16"/>
                            </w:rPr>
                          </w:pPr>
                          <w:r>
                            <w:rPr>
                              <w:rFonts w:ascii="Candara"/>
                              <w:sz w:val="16"/>
                            </w:rPr>
                            <w:t>Rahmina, Teuku Muttaqin Mansur,  M Adli Abdullah.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65987" id="_x0000_t202" coordsize="21600,21600" o:spt="202" path="m,l,21600r21600,l21600,xe">
              <v:stroke joinstyle="miter"/>
              <v:path gradientshapeok="t" o:connecttype="rect"/>
            </v:shapetype>
            <v:shape id="Text Box 13" o:spid="_x0000_s1027" type="#_x0000_t202" style="position:absolute;margin-left:56.7pt;margin-top:36pt;width:234.8pt;height:3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KqJswIAALIFAAAOAAAAZHJzL2Uyb0RvYy54bWysVFtvmzAUfp+0/2D5nXIJSQG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" filled="f" stroked="f">
              <v:textbox inset="0,0,0,0">
                <w:txbxContent>
                  <w:p w:rsidR="007979B6" w:rsidRDefault="007979B6" w:rsidP="007979B6">
                    <w:pPr>
                      <w:spacing w:before="18"/>
                      <w:ind w:left="20"/>
                      <w:rPr>
                        <w:rFonts w:ascii="Candara"/>
                        <w:i/>
                        <w:sz w:val="16"/>
                      </w:rPr>
                    </w:pPr>
                    <w:r w:rsidRPr="00210011">
                      <w:rPr>
                        <w:rFonts w:ascii="Candara"/>
                        <w:i/>
                        <w:sz w:val="16"/>
                      </w:rPr>
                      <w:t>Efektivitas Penerapan Sanksi Adat Dalam Penyelesaian Sengketa</w:t>
                    </w:r>
                    <w:r w:rsidRPr="00210011">
                      <w:rPr>
                        <w:rFonts w:ascii="Candara" w:hAnsi="Candara"/>
                        <w:i/>
                        <w:sz w:val="16"/>
                        <w:szCs w:val="16"/>
                      </w:rPr>
                      <w:t xml:space="preserve"> </w:t>
                    </w:r>
                    <w:r w:rsidRPr="00210011">
                      <w:rPr>
                        <w:rFonts w:ascii="Candara" w:hAnsi="Candara"/>
                        <w:bCs/>
                        <w:sz w:val="16"/>
                        <w:szCs w:val="16"/>
                      </w:rPr>
                      <w:t>Melalui Peradilan Adat Gayo Di Aceh Tengah</w:t>
                    </w:r>
                  </w:p>
                  <w:p w:rsidR="007979B6" w:rsidRDefault="007979B6" w:rsidP="007979B6">
                    <w:pPr>
                      <w:spacing w:before="25"/>
                      <w:ind w:left="20"/>
                      <w:rPr>
                        <w:rFonts w:ascii="Candara"/>
                        <w:sz w:val="16"/>
                      </w:rPr>
                    </w:pPr>
                    <w:r>
                      <w:rPr>
                        <w:rFonts w:ascii="Candara"/>
                        <w:sz w:val="16"/>
                      </w:rPr>
                      <w:t>Rahmina, Teuku Muttaqin Mansur,  M Adli Abdullah.</w:t>
                    </w:r>
                  </w:p>
                </w:txbxContent>
              </v:textbox>
              <w10:wrap anchorx="page" anchory="page"/>
            </v:shape>
          </w:pict>
        </mc:Fallback>
      </mc:AlternateContent>
    </w:r>
    <w:r w:rsidR="000B020E">
      <w:rPr>
        <w:rFonts w:ascii="Candara" w:eastAsia="Gulim" w:hAnsi="Candara"/>
        <w:i/>
        <w:sz w:val="18"/>
        <w:szCs w:val="18"/>
        <w:lang w:val="id-ID"/>
      </w:rPr>
      <w:tab/>
    </w:r>
    <w:r w:rsidR="000C3656" w:rsidRPr="000C3656">
      <w:rPr>
        <w:rFonts w:ascii="Candara" w:eastAsia="Gulim" w:hAnsi="Candara"/>
        <w:sz w:val="18"/>
        <w:szCs w:val="18"/>
      </w:rPr>
      <w:tab/>
    </w:r>
    <w:r w:rsidR="005C0F79">
      <w:rPr>
        <w:rFonts w:ascii="Candara" w:eastAsia="Gulim" w:hAnsi="Candara"/>
        <w:sz w:val="18"/>
        <w:szCs w:val="18"/>
        <w:lang w:val="id-ID"/>
      </w:rPr>
      <w:t>Jurnal Geuthèë: Penelitian Multidisiplin</w:t>
    </w:r>
  </w:p>
  <w:p w:rsidR="008D7C63" w:rsidRPr="000C3656" w:rsidRDefault="000C3656" w:rsidP="00FF4B9F">
    <w:pPr>
      <w:pStyle w:val="Header"/>
      <w:tabs>
        <w:tab w:val="clear" w:pos="4252"/>
        <w:tab w:val="clear" w:pos="8504"/>
        <w:tab w:val="center" w:pos="4536"/>
        <w:tab w:val="right" w:pos="9639"/>
      </w:tabs>
      <w:rPr>
        <w:rFonts w:ascii="Candara" w:eastAsia="Gulim" w:hAnsi="Candara"/>
        <w:sz w:val="18"/>
        <w:szCs w:val="18"/>
        <w:lang w:val="it-IT" w:eastAsia="ko-KR"/>
      </w:rPr>
    </w:pPr>
    <w:r w:rsidRPr="000C3656">
      <w:rPr>
        <w:rFonts w:ascii="Candara" w:eastAsia="Gulim" w:hAnsi="Candara"/>
        <w:sz w:val="18"/>
        <w:szCs w:val="18"/>
        <w:lang w:val="it-IT"/>
      </w:rPr>
      <w:tab/>
    </w:r>
    <w:r w:rsidRPr="000C3656">
      <w:rPr>
        <w:rFonts w:ascii="Candara" w:eastAsia="Gulim" w:hAnsi="Candara"/>
        <w:sz w:val="18"/>
        <w:szCs w:val="18"/>
        <w:lang w:val="it-IT"/>
      </w:rPr>
      <w:tab/>
    </w:r>
    <w:r w:rsidR="005449AB" w:rsidRPr="00F078B4">
      <w:rPr>
        <w:rFonts w:ascii="Candara" w:eastAsia="Gulim" w:hAnsi="Candara"/>
        <w:color w:val="000000" w:themeColor="text1"/>
        <w:sz w:val="18"/>
        <w:szCs w:val="18"/>
        <w:lang w:val="it-IT"/>
      </w:rPr>
      <w:t xml:space="preserve">Vol. </w:t>
    </w:r>
    <w:r w:rsidR="005449AB" w:rsidRPr="00F078B4">
      <w:rPr>
        <w:rFonts w:ascii="Candara" w:eastAsia="Gulim" w:hAnsi="Candara"/>
        <w:color w:val="000000" w:themeColor="text1"/>
        <w:sz w:val="18"/>
        <w:szCs w:val="18"/>
        <w:lang w:val="id-ID"/>
      </w:rPr>
      <w:t>02</w:t>
    </w:r>
    <w:r w:rsidR="005449AB" w:rsidRPr="00F078B4">
      <w:rPr>
        <w:rFonts w:ascii="Candara" w:eastAsia="Gulim" w:hAnsi="Candara"/>
        <w:color w:val="000000" w:themeColor="text1"/>
        <w:sz w:val="18"/>
        <w:szCs w:val="18"/>
        <w:lang w:val="it-IT"/>
      </w:rPr>
      <w:t xml:space="preserve">, No. </w:t>
    </w:r>
    <w:r w:rsidR="007979B6">
      <w:rPr>
        <w:rFonts w:ascii="Candara" w:eastAsia="Gulim" w:hAnsi="Candara"/>
        <w:color w:val="000000" w:themeColor="text1"/>
        <w:sz w:val="18"/>
        <w:szCs w:val="18"/>
        <w:lang w:val="id-ID"/>
      </w:rPr>
      <w:t>03</w:t>
    </w:r>
    <w:r w:rsidR="005449AB" w:rsidRPr="00F078B4">
      <w:rPr>
        <w:rFonts w:ascii="Candara" w:eastAsia="Gulim" w:hAnsi="Candara"/>
        <w:color w:val="000000" w:themeColor="text1"/>
        <w:sz w:val="18"/>
        <w:szCs w:val="18"/>
        <w:lang w:val="it-IT"/>
      </w:rPr>
      <w:t>, (</w:t>
    </w:r>
    <w:r w:rsidR="007979B6">
      <w:rPr>
        <w:rFonts w:ascii="Candara" w:eastAsia="Gulim" w:hAnsi="Candara"/>
        <w:color w:val="000000" w:themeColor="text1"/>
        <w:sz w:val="18"/>
        <w:szCs w:val="18"/>
      </w:rPr>
      <w:t>Novembe</w:t>
    </w:r>
    <w:r w:rsidR="005449AB" w:rsidRPr="00F078B4">
      <w:rPr>
        <w:rFonts w:ascii="Candara" w:eastAsia="Gulim" w:hAnsi="Candara"/>
        <w:color w:val="000000" w:themeColor="text1"/>
        <w:sz w:val="18"/>
        <w:szCs w:val="18"/>
        <w:lang w:val="id-ID"/>
      </w:rPr>
      <w:t>, 201</w:t>
    </w:r>
    <w:r w:rsidR="005449AB" w:rsidRPr="00F078B4">
      <w:rPr>
        <w:rFonts w:ascii="Candara" w:eastAsia="Gulim" w:hAnsi="Candara"/>
        <w:color w:val="000000" w:themeColor="text1"/>
        <w:sz w:val="18"/>
        <w:szCs w:val="18"/>
      </w:rPr>
      <w:t>9</w:t>
    </w:r>
    <w:r w:rsidR="005449AB" w:rsidRPr="00F078B4">
      <w:rPr>
        <w:rFonts w:ascii="Candara" w:eastAsia="Gulim" w:hAnsi="Candara"/>
        <w:color w:val="000000" w:themeColor="text1"/>
        <w:sz w:val="18"/>
        <w:szCs w:val="18"/>
        <w:lang w:val="it-IT"/>
      </w:rPr>
      <w:t xml:space="preserve">), pp. </w:t>
    </w:r>
    <w:r w:rsidR="007979B6">
      <w:rPr>
        <w:rFonts w:ascii="Candara" w:eastAsia="Gulim" w:hAnsi="Candara"/>
        <w:color w:val="000000" w:themeColor="text1"/>
        <w:sz w:val="18"/>
        <w:szCs w:val="18"/>
        <w:lang w:val="it-IT"/>
      </w:rPr>
      <w:t>0000</w:t>
    </w:r>
    <w:r w:rsidR="005449AB">
      <w:rPr>
        <w:rFonts w:ascii="Candara" w:eastAsia="Gulim" w:hAnsi="Candara"/>
        <w:sz w:val="18"/>
        <w:szCs w:val="18"/>
        <w:lang w:val="id-ID"/>
      </w:rPr>
      <w:t>.</w:t>
    </w:r>
  </w:p>
  <w:p w:rsidR="008D7C63" w:rsidRPr="000C3656" w:rsidRDefault="008D7C63" w:rsidP="008D7C63">
    <w:pPr>
      <w:pStyle w:val="Header"/>
      <w:jc w:val="right"/>
      <w:rPr>
        <w:rFonts w:ascii="Candara" w:eastAsia="Gulim" w:hAnsi="Candara"/>
        <w:sz w:val="18"/>
        <w:szCs w:val="18"/>
        <w:lang w:val="it-IT" w:eastAsia="ko-KR"/>
      </w:rPr>
    </w:pPr>
  </w:p>
  <w:p w:rsidR="008D7C63" w:rsidRPr="000C3656" w:rsidRDefault="008D7C63" w:rsidP="008D7C63">
    <w:pPr>
      <w:pStyle w:val="Header"/>
      <w:jc w:val="right"/>
      <w:rPr>
        <w:rFonts w:ascii="Candara" w:eastAsia="Gulim" w:hAnsi="Candara"/>
        <w:sz w:val="18"/>
        <w:szCs w:val="18"/>
        <w:lang w:val="it-IT" w:eastAsia="ko-K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63" w:rsidRPr="005558CD" w:rsidRDefault="00815427" w:rsidP="00FD29B5">
    <w:pPr>
      <w:pStyle w:val="Header"/>
      <w:tabs>
        <w:tab w:val="clear" w:pos="4252"/>
        <w:tab w:val="clear" w:pos="8504"/>
        <w:tab w:val="center" w:pos="5103"/>
        <w:tab w:val="right" w:pos="9639"/>
      </w:tabs>
      <w:rPr>
        <w:rFonts w:ascii="Candara" w:eastAsia="Gulim" w:hAnsi="Candara"/>
        <w:sz w:val="18"/>
        <w:szCs w:val="18"/>
        <w:lang w:val="id-ID"/>
      </w:rPr>
    </w:pPr>
    <w:r>
      <w:rPr>
        <w:rFonts w:ascii="Candara" w:eastAsia="Gulim" w:hAnsi="Candara"/>
        <w:noProof/>
        <w:sz w:val="18"/>
        <w:szCs w:val="18"/>
      </w:rPr>
      <mc:AlternateContent>
        <mc:Choice Requires="wps">
          <w:drawing>
            <wp:anchor distT="0" distB="0" distL="114300" distR="114300" simplePos="0" relativeHeight="251658240" behindDoc="1" locked="0" layoutInCell="1" allowOverlap="1">
              <wp:simplePos x="0" y="0"/>
              <wp:positionH relativeFrom="page">
                <wp:posOffset>709295</wp:posOffset>
              </wp:positionH>
              <wp:positionV relativeFrom="page">
                <wp:posOffset>375095</wp:posOffset>
              </wp:positionV>
              <wp:extent cx="2982035" cy="403860"/>
              <wp:effectExtent l="0" t="0" r="889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203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427" w:rsidRDefault="00210011" w:rsidP="00815427">
                          <w:pPr>
                            <w:spacing w:before="18"/>
                            <w:ind w:left="20"/>
                            <w:rPr>
                              <w:rFonts w:ascii="Candara"/>
                              <w:i/>
                              <w:sz w:val="16"/>
                            </w:rPr>
                          </w:pPr>
                          <w:r w:rsidRPr="00210011">
                            <w:rPr>
                              <w:rFonts w:ascii="Candara"/>
                              <w:i/>
                              <w:sz w:val="16"/>
                            </w:rPr>
                            <w:t>Efektivitas Penerapan Sanksi Adat Dalam Penyelesaian Sengketa</w:t>
                          </w:r>
                          <w:r w:rsidRPr="00210011">
                            <w:rPr>
                              <w:rFonts w:ascii="Candara" w:hAnsi="Candara"/>
                              <w:i/>
                              <w:sz w:val="16"/>
                              <w:szCs w:val="16"/>
                            </w:rPr>
                            <w:t xml:space="preserve"> </w:t>
                          </w:r>
                          <w:r w:rsidRPr="00210011">
                            <w:rPr>
                              <w:rFonts w:ascii="Candara" w:hAnsi="Candara"/>
                              <w:bCs/>
                              <w:sz w:val="16"/>
                              <w:szCs w:val="16"/>
                            </w:rPr>
                            <w:t>Melalui Peradilan Adat Gayo Di Aceh Tengah</w:t>
                          </w:r>
                        </w:p>
                        <w:p w:rsidR="00815427" w:rsidRDefault="00210011" w:rsidP="00815427">
                          <w:pPr>
                            <w:spacing w:before="25"/>
                            <w:ind w:left="20"/>
                            <w:rPr>
                              <w:rFonts w:ascii="Candara"/>
                              <w:sz w:val="16"/>
                            </w:rPr>
                          </w:pPr>
                          <w:r>
                            <w:rPr>
                              <w:rFonts w:ascii="Candara"/>
                              <w:sz w:val="16"/>
                            </w:rPr>
                            <w:t>Rahmina, Teuku Muttaqin Mansur,  M Adli Abdullah</w:t>
                          </w:r>
                          <w:r w:rsidR="00815427">
                            <w:rPr>
                              <w:rFonts w:ascii="Candara"/>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5.85pt;margin-top:29.55pt;width:234.8pt;height:3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" filled="f" stroked="f">
              <v:textbox inset="0,0,0,0">
                <w:txbxContent>
                  <w:p w:rsidR="00815427" w:rsidRDefault="00210011" w:rsidP="00815427">
                    <w:pPr>
                      <w:spacing w:before="18"/>
                      <w:ind w:left="20"/>
                      <w:rPr>
                        <w:rFonts w:ascii="Candara"/>
                        <w:i/>
                        <w:sz w:val="16"/>
                      </w:rPr>
                    </w:pPr>
                    <w:r w:rsidRPr="00210011">
                      <w:rPr>
                        <w:rFonts w:ascii="Candara"/>
                        <w:i/>
                        <w:sz w:val="16"/>
                      </w:rPr>
                      <w:t>Efektivitas Penerapan Sanksi Adat Dalam Penyelesaian Sengketa</w:t>
                    </w:r>
                    <w:r w:rsidRPr="00210011">
                      <w:rPr>
                        <w:rFonts w:ascii="Candara" w:hAnsi="Candara"/>
                        <w:i/>
                        <w:sz w:val="16"/>
                        <w:szCs w:val="16"/>
                      </w:rPr>
                      <w:t xml:space="preserve"> </w:t>
                    </w:r>
                    <w:r w:rsidRPr="00210011">
                      <w:rPr>
                        <w:rFonts w:ascii="Candara" w:hAnsi="Candara"/>
                        <w:bCs/>
                        <w:sz w:val="16"/>
                        <w:szCs w:val="16"/>
                      </w:rPr>
                      <w:t>Melalui Peradilan Adat Gayo Di Aceh Tengah</w:t>
                    </w:r>
                  </w:p>
                  <w:p w:rsidR="00815427" w:rsidRDefault="00210011" w:rsidP="00815427">
                    <w:pPr>
                      <w:spacing w:before="25"/>
                      <w:ind w:left="20"/>
                      <w:rPr>
                        <w:rFonts w:ascii="Candara"/>
                        <w:sz w:val="16"/>
                      </w:rPr>
                    </w:pPr>
                    <w:r>
                      <w:rPr>
                        <w:rFonts w:ascii="Candara"/>
                        <w:sz w:val="16"/>
                      </w:rPr>
                      <w:t>Rahmina, Teuku Muttaqin Mansur,  M Adli Abdullah</w:t>
                    </w:r>
                    <w:r w:rsidR="00815427">
                      <w:rPr>
                        <w:rFonts w:ascii="Candara"/>
                        <w:sz w:val="16"/>
                      </w:rPr>
                      <w:t>.</w:t>
                    </w:r>
                  </w:p>
                </w:txbxContent>
              </v:textbox>
              <w10:wrap anchorx="page" anchory="page"/>
            </v:shape>
          </w:pict>
        </mc:Fallback>
      </mc:AlternateContent>
    </w:r>
    <w:r w:rsidR="007D3B02" w:rsidRPr="000C3656">
      <w:rPr>
        <w:rFonts w:ascii="Candara" w:eastAsia="Gulim" w:hAnsi="Candara"/>
        <w:sz w:val="18"/>
        <w:szCs w:val="18"/>
      </w:rPr>
      <w:tab/>
    </w:r>
    <w:r w:rsidR="000B020E">
      <w:rPr>
        <w:rFonts w:ascii="Candara" w:eastAsia="Gulim" w:hAnsi="Candara"/>
        <w:sz w:val="18"/>
        <w:szCs w:val="18"/>
        <w:lang w:val="id-ID"/>
      </w:rPr>
      <w:tab/>
    </w:r>
    <w:r w:rsidR="005558CD">
      <w:rPr>
        <w:rFonts w:ascii="Candara" w:eastAsia="Gulim" w:hAnsi="Candara"/>
        <w:sz w:val="18"/>
        <w:szCs w:val="18"/>
        <w:lang w:val="id-ID"/>
      </w:rPr>
      <w:t xml:space="preserve">Jurnal </w:t>
    </w:r>
    <w:r w:rsidR="005C0F79">
      <w:rPr>
        <w:rFonts w:ascii="Candara" w:eastAsia="Gulim" w:hAnsi="Candara"/>
        <w:sz w:val="18"/>
        <w:szCs w:val="18"/>
        <w:lang w:val="id-ID"/>
      </w:rPr>
      <w:t>Geuthèë: Penelitian Multidisiplin</w:t>
    </w:r>
  </w:p>
  <w:p w:rsidR="008D7C63" w:rsidRDefault="007D3B02" w:rsidP="000C3656">
    <w:pPr>
      <w:pStyle w:val="Header"/>
      <w:tabs>
        <w:tab w:val="clear" w:pos="8504"/>
        <w:tab w:val="right" w:pos="9639"/>
      </w:tabs>
      <w:rPr>
        <w:rFonts w:ascii="Candara" w:eastAsia="Gulim" w:hAnsi="Candara"/>
        <w:sz w:val="18"/>
        <w:szCs w:val="18"/>
        <w:lang w:val="id-ID"/>
      </w:rPr>
    </w:pPr>
    <w:r w:rsidRPr="000C3656">
      <w:rPr>
        <w:rFonts w:ascii="Candara" w:eastAsia="Gulim" w:hAnsi="Candara"/>
        <w:sz w:val="18"/>
        <w:szCs w:val="18"/>
        <w:lang w:val="it-IT"/>
      </w:rPr>
      <w:tab/>
    </w:r>
    <w:r w:rsidRPr="000C3656">
      <w:rPr>
        <w:rFonts w:ascii="Candara" w:eastAsia="Gulim" w:hAnsi="Candara"/>
        <w:sz w:val="18"/>
        <w:szCs w:val="18"/>
        <w:lang w:val="it-IT"/>
      </w:rPr>
      <w:tab/>
    </w:r>
    <w:r w:rsidR="008D7C63" w:rsidRPr="00F078B4">
      <w:rPr>
        <w:rFonts w:ascii="Candara" w:eastAsia="Gulim" w:hAnsi="Candara"/>
        <w:color w:val="000000" w:themeColor="text1"/>
        <w:sz w:val="18"/>
        <w:szCs w:val="18"/>
        <w:lang w:val="it-IT"/>
      </w:rPr>
      <w:t xml:space="preserve">Vol. </w:t>
    </w:r>
    <w:r w:rsidR="000B020E" w:rsidRPr="00F078B4">
      <w:rPr>
        <w:rFonts w:ascii="Candara" w:eastAsia="Gulim" w:hAnsi="Candara"/>
        <w:color w:val="000000" w:themeColor="text1"/>
        <w:sz w:val="18"/>
        <w:szCs w:val="18"/>
        <w:lang w:val="id-ID"/>
      </w:rPr>
      <w:t>0</w:t>
    </w:r>
    <w:r w:rsidR="00F078B4" w:rsidRPr="00F078B4">
      <w:rPr>
        <w:rFonts w:ascii="Candara" w:eastAsia="Gulim" w:hAnsi="Candara"/>
        <w:color w:val="000000" w:themeColor="text1"/>
        <w:sz w:val="18"/>
        <w:szCs w:val="18"/>
        <w:lang w:val="id-ID"/>
      </w:rPr>
      <w:t>2</w:t>
    </w:r>
    <w:r w:rsidR="008D7C63" w:rsidRPr="00F078B4">
      <w:rPr>
        <w:rFonts w:ascii="Candara" w:eastAsia="Gulim" w:hAnsi="Candara"/>
        <w:color w:val="000000" w:themeColor="text1"/>
        <w:sz w:val="18"/>
        <w:szCs w:val="18"/>
        <w:lang w:val="it-IT"/>
      </w:rPr>
      <w:t xml:space="preserve">, No. </w:t>
    </w:r>
    <w:r w:rsidR="000B020E" w:rsidRPr="00F078B4">
      <w:rPr>
        <w:rFonts w:ascii="Candara" w:eastAsia="Gulim" w:hAnsi="Candara"/>
        <w:color w:val="000000" w:themeColor="text1"/>
        <w:sz w:val="18"/>
        <w:szCs w:val="18"/>
        <w:lang w:val="id-ID"/>
      </w:rPr>
      <w:t>0</w:t>
    </w:r>
    <w:r w:rsidR="007979B6">
      <w:rPr>
        <w:rFonts w:ascii="Candara" w:eastAsia="Gulim" w:hAnsi="Candara"/>
        <w:color w:val="000000" w:themeColor="text1"/>
        <w:sz w:val="18"/>
        <w:szCs w:val="18"/>
        <w:lang w:val="id-ID"/>
      </w:rPr>
      <w:t>3</w:t>
    </w:r>
    <w:r w:rsidR="008D7C63" w:rsidRPr="00F078B4">
      <w:rPr>
        <w:rFonts w:ascii="Candara" w:eastAsia="Gulim" w:hAnsi="Candara"/>
        <w:color w:val="000000" w:themeColor="text1"/>
        <w:sz w:val="18"/>
        <w:szCs w:val="18"/>
        <w:lang w:val="it-IT"/>
      </w:rPr>
      <w:t>, (</w:t>
    </w:r>
    <w:r w:rsidR="007979B6">
      <w:rPr>
        <w:rFonts w:ascii="Candara" w:eastAsia="Gulim" w:hAnsi="Candara"/>
        <w:color w:val="000000" w:themeColor="text1"/>
        <w:sz w:val="18"/>
        <w:szCs w:val="18"/>
      </w:rPr>
      <w:t>November</w:t>
    </w:r>
    <w:r w:rsidR="00A2531D" w:rsidRPr="00F078B4">
      <w:rPr>
        <w:rFonts w:ascii="Candara" w:eastAsia="Gulim" w:hAnsi="Candara"/>
        <w:color w:val="000000" w:themeColor="text1"/>
        <w:sz w:val="18"/>
        <w:szCs w:val="18"/>
        <w:lang w:val="id-ID"/>
      </w:rPr>
      <w:t xml:space="preserve">, </w:t>
    </w:r>
    <w:r w:rsidR="00F078B4" w:rsidRPr="00F078B4">
      <w:rPr>
        <w:rFonts w:ascii="Candara" w:eastAsia="Gulim" w:hAnsi="Candara"/>
        <w:color w:val="000000" w:themeColor="text1"/>
        <w:sz w:val="18"/>
        <w:szCs w:val="18"/>
        <w:lang w:val="id-ID"/>
      </w:rPr>
      <w:t>201</w:t>
    </w:r>
    <w:r w:rsidR="00F078B4" w:rsidRPr="00F078B4">
      <w:rPr>
        <w:rFonts w:ascii="Candara" w:eastAsia="Gulim" w:hAnsi="Candara"/>
        <w:color w:val="000000" w:themeColor="text1"/>
        <w:sz w:val="18"/>
        <w:szCs w:val="18"/>
      </w:rPr>
      <w:t>9</w:t>
    </w:r>
    <w:r w:rsidR="00210011">
      <w:rPr>
        <w:rFonts w:ascii="Candara" w:eastAsia="Gulim" w:hAnsi="Candara"/>
        <w:color w:val="000000" w:themeColor="text1"/>
        <w:sz w:val="18"/>
        <w:szCs w:val="18"/>
        <w:lang w:val="it-IT"/>
      </w:rPr>
      <w:t>), pp.0000</w:t>
    </w:r>
  </w:p>
  <w:p w:rsidR="00210011" w:rsidRPr="009A7209" w:rsidRDefault="00210011" w:rsidP="000C3656">
    <w:pPr>
      <w:pStyle w:val="Header"/>
      <w:tabs>
        <w:tab w:val="clear" w:pos="8504"/>
        <w:tab w:val="right" w:pos="9639"/>
      </w:tabs>
      <w:rPr>
        <w:rFonts w:ascii="Candara" w:eastAsia="Gulim" w:hAnsi="Candara"/>
        <w:sz w:val="18"/>
        <w:szCs w:val="18"/>
        <w:lang w:val="id-ID"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90D"/>
    <w:multiLevelType w:val="hybridMultilevel"/>
    <w:tmpl w:val="CA20EC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D20009"/>
    <w:multiLevelType w:val="hybridMultilevel"/>
    <w:tmpl w:val="F0F23A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4F4BB4"/>
    <w:multiLevelType w:val="multilevel"/>
    <w:tmpl w:val="969C63FE"/>
    <w:lvl w:ilvl="0">
      <w:start w:val="3"/>
      <w:numFmt w:val="decimal"/>
      <w:lvlText w:val="%1"/>
      <w:lvlJc w:val="left"/>
      <w:pPr>
        <w:ind w:left="995" w:hanging="454"/>
      </w:pPr>
      <w:rPr>
        <w:rFonts w:hint="default"/>
        <w:lang w:val="id" w:eastAsia="id" w:bidi="id"/>
      </w:rPr>
    </w:lvl>
    <w:lvl w:ilvl="1">
      <w:start w:val="2"/>
      <w:numFmt w:val="decimal"/>
      <w:lvlText w:val="%1.%2"/>
      <w:lvlJc w:val="left"/>
      <w:pPr>
        <w:ind w:left="995" w:hanging="454"/>
      </w:pPr>
      <w:rPr>
        <w:rFonts w:hint="default"/>
        <w:lang w:val="id" w:eastAsia="id" w:bidi="id"/>
      </w:rPr>
    </w:lvl>
    <w:lvl w:ilvl="2">
      <w:start w:val="1"/>
      <w:numFmt w:val="decimal"/>
      <w:lvlText w:val="%1.%2.%3"/>
      <w:lvlJc w:val="left"/>
      <w:pPr>
        <w:ind w:left="995" w:hanging="454"/>
        <w:jc w:val="right"/>
      </w:pPr>
      <w:rPr>
        <w:rFonts w:hint="default"/>
        <w:b/>
        <w:bCs/>
        <w:spacing w:val="-1"/>
        <w:w w:val="99"/>
        <w:lang w:val="id" w:eastAsia="id" w:bidi="id"/>
      </w:rPr>
    </w:lvl>
    <w:lvl w:ilvl="3">
      <w:start w:val="1"/>
      <w:numFmt w:val="decimal"/>
      <w:lvlText w:val="%4."/>
      <w:lvlJc w:val="left"/>
      <w:pPr>
        <w:ind w:left="966" w:hanging="286"/>
      </w:pPr>
      <w:rPr>
        <w:rFonts w:ascii="Times New Roman" w:eastAsia="Times New Roman" w:hAnsi="Times New Roman" w:cs="Times New Roman" w:hint="default"/>
        <w:spacing w:val="0"/>
        <w:w w:val="99"/>
        <w:sz w:val="20"/>
        <w:szCs w:val="20"/>
        <w:lang w:val="id" w:eastAsia="id" w:bidi="id"/>
      </w:rPr>
    </w:lvl>
    <w:lvl w:ilvl="4">
      <w:numFmt w:val="bullet"/>
      <w:lvlText w:val="•"/>
      <w:lvlJc w:val="left"/>
      <w:pPr>
        <w:ind w:left="585" w:hanging="286"/>
      </w:pPr>
      <w:rPr>
        <w:rFonts w:hint="default"/>
        <w:lang w:val="id" w:eastAsia="id" w:bidi="id"/>
      </w:rPr>
    </w:lvl>
    <w:lvl w:ilvl="5">
      <w:numFmt w:val="bullet"/>
      <w:lvlText w:val="•"/>
      <w:lvlJc w:val="left"/>
      <w:pPr>
        <w:ind w:left="447" w:hanging="286"/>
      </w:pPr>
      <w:rPr>
        <w:rFonts w:hint="default"/>
        <w:lang w:val="id" w:eastAsia="id" w:bidi="id"/>
      </w:rPr>
    </w:lvl>
    <w:lvl w:ilvl="6">
      <w:numFmt w:val="bullet"/>
      <w:lvlText w:val="•"/>
      <w:lvlJc w:val="left"/>
      <w:pPr>
        <w:ind w:left="309" w:hanging="286"/>
      </w:pPr>
      <w:rPr>
        <w:rFonts w:hint="default"/>
        <w:lang w:val="id" w:eastAsia="id" w:bidi="id"/>
      </w:rPr>
    </w:lvl>
    <w:lvl w:ilvl="7">
      <w:numFmt w:val="bullet"/>
      <w:lvlText w:val="•"/>
      <w:lvlJc w:val="left"/>
      <w:pPr>
        <w:ind w:left="170" w:hanging="286"/>
      </w:pPr>
      <w:rPr>
        <w:rFonts w:hint="default"/>
        <w:lang w:val="id" w:eastAsia="id" w:bidi="id"/>
      </w:rPr>
    </w:lvl>
    <w:lvl w:ilvl="8">
      <w:numFmt w:val="bullet"/>
      <w:lvlText w:val="•"/>
      <w:lvlJc w:val="left"/>
      <w:pPr>
        <w:ind w:left="32" w:hanging="286"/>
      </w:pPr>
      <w:rPr>
        <w:rFonts w:hint="default"/>
        <w:lang w:val="id" w:eastAsia="id" w:bidi="id"/>
      </w:rPr>
    </w:lvl>
  </w:abstractNum>
  <w:abstractNum w:abstractNumId="3" w15:restartNumberingAfterBreak="0">
    <w:nsid w:val="044E5576"/>
    <w:multiLevelType w:val="hybridMultilevel"/>
    <w:tmpl w:val="AB6823F6"/>
    <w:lvl w:ilvl="0" w:tplc="04210019">
      <w:start w:val="1"/>
      <w:numFmt w:val="lowerLetter"/>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837381"/>
    <w:multiLevelType w:val="hybridMultilevel"/>
    <w:tmpl w:val="8F7288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9F60EB"/>
    <w:multiLevelType w:val="multilevel"/>
    <w:tmpl w:val="0B54DCA4"/>
    <w:lvl w:ilvl="0">
      <w:start w:val="2"/>
      <w:numFmt w:val="decimal"/>
      <w:lvlText w:val="%1"/>
      <w:lvlJc w:val="left"/>
      <w:pPr>
        <w:ind w:left="834" w:hanging="721"/>
      </w:pPr>
      <w:rPr>
        <w:rFonts w:hint="default"/>
        <w:lang w:val="id" w:eastAsia="id" w:bidi="id"/>
      </w:rPr>
    </w:lvl>
    <w:lvl w:ilvl="1">
      <w:start w:val="1"/>
      <w:numFmt w:val="decimal"/>
      <w:lvlText w:val="%1.%2"/>
      <w:lvlJc w:val="left"/>
      <w:pPr>
        <w:ind w:left="834" w:hanging="721"/>
      </w:pPr>
      <w:rPr>
        <w:rFonts w:ascii="Times New Roman" w:eastAsia="Times New Roman" w:hAnsi="Times New Roman" w:cs="Times New Roman" w:hint="default"/>
        <w:b/>
        <w:bCs/>
        <w:spacing w:val="-2"/>
        <w:w w:val="99"/>
        <w:sz w:val="20"/>
        <w:szCs w:val="20"/>
        <w:lang w:val="id" w:eastAsia="id" w:bidi="id"/>
      </w:rPr>
    </w:lvl>
    <w:lvl w:ilvl="2">
      <w:start w:val="1"/>
      <w:numFmt w:val="lowerLetter"/>
      <w:lvlText w:val="%3."/>
      <w:lvlJc w:val="left"/>
      <w:pPr>
        <w:ind w:left="834" w:hanging="361"/>
      </w:pPr>
      <w:rPr>
        <w:rFonts w:ascii="Times New Roman" w:eastAsia="Times New Roman" w:hAnsi="Times New Roman" w:cs="Times New Roman" w:hint="default"/>
        <w:w w:val="99"/>
        <w:sz w:val="20"/>
        <w:szCs w:val="20"/>
        <w:lang w:val="id" w:eastAsia="id" w:bidi="id"/>
      </w:rPr>
    </w:lvl>
    <w:lvl w:ilvl="3">
      <w:numFmt w:val="bullet"/>
      <w:lvlText w:val="•"/>
      <w:lvlJc w:val="left"/>
      <w:pPr>
        <w:ind w:left="2339" w:hanging="361"/>
      </w:pPr>
      <w:rPr>
        <w:rFonts w:hint="default"/>
        <w:lang w:val="id" w:eastAsia="id" w:bidi="id"/>
      </w:rPr>
    </w:lvl>
    <w:lvl w:ilvl="4">
      <w:numFmt w:val="bullet"/>
      <w:lvlText w:val="•"/>
      <w:lvlJc w:val="left"/>
      <w:pPr>
        <w:ind w:left="2739" w:hanging="361"/>
      </w:pPr>
      <w:rPr>
        <w:rFonts w:hint="default"/>
        <w:lang w:val="id" w:eastAsia="id" w:bidi="id"/>
      </w:rPr>
    </w:lvl>
    <w:lvl w:ilvl="5">
      <w:numFmt w:val="bullet"/>
      <w:lvlText w:val="•"/>
      <w:lvlJc w:val="left"/>
      <w:pPr>
        <w:ind w:left="3138" w:hanging="361"/>
      </w:pPr>
      <w:rPr>
        <w:rFonts w:hint="default"/>
        <w:lang w:val="id" w:eastAsia="id" w:bidi="id"/>
      </w:rPr>
    </w:lvl>
    <w:lvl w:ilvl="6">
      <w:numFmt w:val="bullet"/>
      <w:lvlText w:val="•"/>
      <w:lvlJc w:val="left"/>
      <w:pPr>
        <w:ind w:left="3538" w:hanging="361"/>
      </w:pPr>
      <w:rPr>
        <w:rFonts w:hint="default"/>
        <w:lang w:val="id" w:eastAsia="id" w:bidi="id"/>
      </w:rPr>
    </w:lvl>
    <w:lvl w:ilvl="7">
      <w:numFmt w:val="bullet"/>
      <w:lvlText w:val="•"/>
      <w:lvlJc w:val="left"/>
      <w:pPr>
        <w:ind w:left="3938" w:hanging="361"/>
      </w:pPr>
      <w:rPr>
        <w:rFonts w:hint="default"/>
        <w:lang w:val="id" w:eastAsia="id" w:bidi="id"/>
      </w:rPr>
    </w:lvl>
    <w:lvl w:ilvl="8">
      <w:numFmt w:val="bullet"/>
      <w:lvlText w:val="•"/>
      <w:lvlJc w:val="left"/>
      <w:pPr>
        <w:ind w:left="4337" w:hanging="361"/>
      </w:pPr>
      <w:rPr>
        <w:rFonts w:hint="default"/>
        <w:lang w:val="id" w:eastAsia="id" w:bidi="id"/>
      </w:rPr>
    </w:lvl>
  </w:abstractNum>
  <w:abstractNum w:abstractNumId="6" w15:restartNumberingAfterBreak="0">
    <w:nsid w:val="10CA3BA4"/>
    <w:multiLevelType w:val="hybridMultilevel"/>
    <w:tmpl w:val="84F64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32760"/>
    <w:multiLevelType w:val="hybridMultilevel"/>
    <w:tmpl w:val="36EEA0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8B8710C"/>
    <w:multiLevelType w:val="hybridMultilevel"/>
    <w:tmpl w:val="4AD41742"/>
    <w:lvl w:ilvl="0" w:tplc="5F7A6A9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E74D0"/>
    <w:multiLevelType w:val="hybridMultilevel"/>
    <w:tmpl w:val="063A408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A4677CE">
      <w:start w:val="1"/>
      <w:numFmt w:val="lowerLetter"/>
      <w:lvlText w:val="%3."/>
      <w:lvlJc w:val="lef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15861C8"/>
    <w:multiLevelType w:val="multilevel"/>
    <w:tmpl w:val="22E87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E61C4"/>
    <w:multiLevelType w:val="hybridMultilevel"/>
    <w:tmpl w:val="B33A39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3011D54"/>
    <w:multiLevelType w:val="hybridMultilevel"/>
    <w:tmpl w:val="BA6AEF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4E81E2C"/>
    <w:multiLevelType w:val="hybridMultilevel"/>
    <w:tmpl w:val="615A2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F97F51"/>
    <w:multiLevelType w:val="multilevel"/>
    <w:tmpl w:val="2564AF66"/>
    <w:lvl w:ilvl="0">
      <w:start w:val="2"/>
      <w:numFmt w:val="decimal"/>
      <w:lvlText w:val="%1"/>
      <w:lvlJc w:val="left"/>
      <w:pPr>
        <w:ind w:left="1247" w:hanging="706"/>
      </w:pPr>
      <w:rPr>
        <w:rFonts w:hint="default"/>
        <w:lang w:val="id" w:eastAsia="id" w:bidi="id"/>
      </w:rPr>
    </w:lvl>
    <w:lvl w:ilvl="1">
      <w:start w:val="4"/>
      <w:numFmt w:val="decimal"/>
      <w:lvlText w:val="%1.%2"/>
      <w:lvlJc w:val="left"/>
      <w:pPr>
        <w:ind w:left="1247" w:hanging="706"/>
      </w:pPr>
      <w:rPr>
        <w:rFonts w:hint="default"/>
        <w:lang w:val="id" w:eastAsia="id" w:bidi="id"/>
      </w:rPr>
    </w:lvl>
    <w:lvl w:ilvl="2">
      <w:start w:val="1"/>
      <w:numFmt w:val="decimal"/>
      <w:lvlText w:val="%1.%2.%3"/>
      <w:lvlJc w:val="left"/>
      <w:pPr>
        <w:ind w:left="1247" w:hanging="706"/>
      </w:pPr>
      <w:rPr>
        <w:rFonts w:ascii="Times New Roman" w:eastAsia="Times New Roman" w:hAnsi="Times New Roman" w:cs="Times New Roman" w:hint="default"/>
        <w:b/>
        <w:bCs/>
        <w:spacing w:val="0"/>
        <w:w w:val="99"/>
        <w:sz w:val="20"/>
        <w:szCs w:val="20"/>
        <w:lang w:val="id" w:eastAsia="id" w:bidi="id"/>
      </w:rPr>
    </w:lvl>
    <w:lvl w:ilvl="3">
      <w:numFmt w:val="bullet"/>
      <w:lvlText w:val="•"/>
      <w:lvlJc w:val="left"/>
      <w:pPr>
        <w:ind w:left="2508" w:hanging="706"/>
      </w:pPr>
      <w:rPr>
        <w:rFonts w:hint="default"/>
        <w:lang w:val="id" w:eastAsia="id" w:bidi="id"/>
      </w:rPr>
    </w:lvl>
    <w:lvl w:ilvl="4">
      <w:numFmt w:val="bullet"/>
      <w:lvlText w:val="•"/>
      <w:lvlJc w:val="left"/>
      <w:pPr>
        <w:ind w:left="2931" w:hanging="706"/>
      </w:pPr>
      <w:rPr>
        <w:rFonts w:hint="default"/>
        <w:lang w:val="id" w:eastAsia="id" w:bidi="id"/>
      </w:rPr>
    </w:lvl>
    <w:lvl w:ilvl="5">
      <w:numFmt w:val="bullet"/>
      <w:lvlText w:val="•"/>
      <w:lvlJc w:val="left"/>
      <w:pPr>
        <w:ind w:left="3353" w:hanging="706"/>
      </w:pPr>
      <w:rPr>
        <w:rFonts w:hint="default"/>
        <w:lang w:val="id" w:eastAsia="id" w:bidi="id"/>
      </w:rPr>
    </w:lvl>
    <w:lvl w:ilvl="6">
      <w:numFmt w:val="bullet"/>
      <w:lvlText w:val="•"/>
      <w:lvlJc w:val="left"/>
      <w:pPr>
        <w:ind w:left="3776" w:hanging="706"/>
      </w:pPr>
      <w:rPr>
        <w:rFonts w:hint="default"/>
        <w:lang w:val="id" w:eastAsia="id" w:bidi="id"/>
      </w:rPr>
    </w:lvl>
    <w:lvl w:ilvl="7">
      <w:numFmt w:val="bullet"/>
      <w:lvlText w:val="•"/>
      <w:lvlJc w:val="left"/>
      <w:pPr>
        <w:ind w:left="4199" w:hanging="706"/>
      </w:pPr>
      <w:rPr>
        <w:rFonts w:hint="default"/>
        <w:lang w:val="id" w:eastAsia="id" w:bidi="id"/>
      </w:rPr>
    </w:lvl>
    <w:lvl w:ilvl="8">
      <w:numFmt w:val="bullet"/>
      <w:lvlText w:val="•"/>
      <w:lvlJc w:val="left"/>
      <w:pPr>
        <w:ind w:left="4622" w:hanging="706"/>
      </w:pPr>
      <w:rPr>
        <w:rFonts w:hint="default"/>
        <w:lang w:val="id" w:eastAsia="id" w:bidi="id"/>
      </w:rPr>
    </w:lvl>
  </w:abstractNum>
  <w:abstractNum w:abstractNumId="15" w15:restartNumberingAfterBreak="0">
    <w:nsid w:val="2C22589C"/>
    <w:multiLevelType w:val="hybridMultilevel"/>
    <w:tmpl w:val="9A449E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DB70FB8"/>
    <w:multiLevelType w:val="hybridMultilevel"/>
    <w:tmpl w:val="5DF4D9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F6D1AA7"/>
    <w:multiLevelType w:val="hybridMultilevel"/>
    <w:tmpl w:val="6DA277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02375BE"/>
    <w:multiLevelType w:val="hybridMultilevel"/>
    <w:tmpl w:val="8A961472"/>
    <w:lvl w:ilvl="0" w:tplc="64F0B8EA">
      <w:start w:val="1"/>
      <w:numFmt w:val="lowerLetter"/>
      <w:lvlText w:val="%1."/>
      <w:lvlJc w:val="left"/>
      <w:pPr>
        <w:ind w:left="927" w:hanging="360"/>
      </w:pPr>
      <w:rPr>
        <w:rFonts w:ascii="Times New Roman" w:hAnsi="Times New Roman"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63722E3"/>
    <w:multiLevelType w:val="hybridMultilevel"/>
    <w:tmpl w:val="0DB058DE"/>
    <w:lvl w:ilvl="0" w:tplc="F118C06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38596DA5"/>
    <w:multiLevelType w:val="multilevel"/>
    <w:tmpl w:val="317C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CE5693"/>
    <w:multiLevelType w:val="hybridMultilevel"/>
    <w:tmpl w:val="CE7025AC"/>
    <w:lvl w:ilvl="0" w:tplc="073A96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3C0969DD"/>
    <w:multiLevelType w:val="hybridMultilevel"/>
    <w:tmpl w:val="272899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1BF72C2"/>
    <w:multiLevelType w:val="hybridMultilevel"/>
    <w:tmpl w:val="5BDC9FEE"/>
    <w:lvl w:ilvl="0" w:tplc="7B5ACF7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43864152"/>
    <w:multiLevelType w:val="hybridMultilevel"/>
    <w:tmpl w:val="310AB3BA"/>
    <w:lvl w:ilvl="0" w:tplc="59B4B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755360"/>
    <w:multiLevelType w:val="hybridMultilevel"/>
    <w:tmpl w:val="8194A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1741F"/>
    <w:multiLevelType w:val="hybridMultilevel"/>
    <w:tmpl w:val="541059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D340DF5"/>
    <w:multiLevelType w:val="hybridMultilevel"/>
    <w:tmpl w:val="93D25DD2"/>
    <w:lvl w:ilvl="0" w:tplc="79146942">
      <w:start w:val="1"/>
      <w:numFmt w:val="decimal"/>
      <w:lvlText w:val="%1)"/>
      <w:lvlJc w:val="left"/>
      <w:pPr>
        <w:ind w:left="396" w:hanging="360"/>
      </w:pPr>
      <w:rPr>
        <w:rFonts w:hint="default"/>
      </w:rPr>
    </w:lvl>
    <w:lvl w:ilvl="1" w:tplc="04210019" w:tentative="1">
      <w:start w:val="1"/>
      <w:numFmt w:val="lowerLetter"/>
      <w:lvlText w:val="%2."/>
      <w:lvlJc w:val="left"/>
      <w:pPr>
        <w:ind w:left="1116" w:hanging="360"/>
      </w:pPr>
    </w:lvl>
    <w:lvl w:ilvl="2" w:tplc="0421001B" w:tentative="1">
      <w:start w:val="1"/>
      <w:numFmt w:val="lowerRoman"/>
      <w:lvlText w:val="%3."/>
      <w:lvlJc w:val="right"/>
      <w:pPr>
        <w:ind w:left="1836" w:hanging="180"/>
      </w:pPr>
    </w:lvl>
    <w:lvl w:ilvl="3" w:tplc="0421000F" w:tentative="1">
      <w:start w:val="1"/>
      <w:numFmt w:val="decimal"/>
      <w:lvlText w:val="%4."/>
      <w:lvlJc w:val="left"/>
      <w:pPr>
        <w:ind w:left="2556" w:hanging="360"/>
      </w:pPr>
    </w:lvl>
    <w:lvl w:ilvl="4" w:tplc="04210019" w:tentative="1">
      <w:start w:val="1"/>
      <w:numFmt w:val="lowerLetter"/>
      <w:lvlText w:val="%5."/>
      <w:lvlJc w:val="left"/>
      <w:pPr>
        <w:ind w:left="3276" w:hanging="360"/>
      </w:pPr>
    </w:lvl>
    <w:lvl w:ilvl="5" w:tplc="0421001B" w:tentative="1">
      <w:start w:val="1"/>
      <w:numFmt w:val="lowerRoman"/>
      <w:lvlText w:val="%6."/>
      <w:lvlJc w:val="right"/>
      <w:pPr>
        <w:ind w:left="3996" w:hanging="180"/>
      </w:pPr>
    </w:lvl>
    <w:lvl w:ilvl="6" w:tplc="0421000F" w:tentative="1">
      <w:start w:val="1"/>
      <w:numFmt w:val="decimal"/>
      <w:lvlText w:val="%7."/>
      <w:lvlJc w:val="left"/>
      <w:pPr>
        <w:ind w:left="4716" w:hanging="360"/>
      </w:pPr>
    </w:lvl>
    <w:lvl w:ilvl="7" w:tplc="04210019" w:tentative="1">
      <w:start w:val="1"/>
      <w:numFmt w:val="lowerLetter"/>
      <w:lvlText w:val="%8."/>
      <w:lvlJc w:val="left"/>
      <w:pPr>
        <w:ind w:left="5436" w:hanging="360"/>
      </w:pPr>
    </w:lvl>
    <w:lvl w:ilvl="8" w:tplc="0421001B" w:tentative="1">
      <w:start w:val="1"/>
      <w:numFmt w:val="lowerRoman"/>
      <w:lvlText w:val="%9."/>
      <w:lvlJc w:val="right"/>
      <w:pPr>
        <w:ind w:left="6156" w:hanging="180"/>
      </w:pPr>
    </w:lvl>
  </w:abstractNum>
  <w:abstractNum w:abstractNumId="28" w15:restartNumberingAfterBreak="0">
    <w:nsid w:val="58E76C6E"/>
    <w:multiLevelType w:val="hybridMultilevel"/>
    <w:tmpl w:val="77EAE8A4"/>
    <w:lvl w:ilvl="0" w:tplc="6AF80296">
      <w:start w:val="1"/>
      <w:numFmt w:val="lowerLetter"/>
      <w:lvlText w:val="%1."/>
      <w:lvlJc w:val="left"/>
      <w:pPr>
        <w:ind w:left="1401" w:hanging="375"/>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29" w15:restartNumberingAfterBreak="0">
    <w:nsid w:val="59BD6F57"/>
    <w:multiLevelType w:val="hybridMultilevel"/>
    <w:tmpl w:val="DA6ABF7A"/>
    <w:lvl w:ilvl="0" w:tplc="04210019">
      <w:start w:val="1"/>
      <w:numFmt w:val="lowerLetter"/>
      <w:lvlText w:val="%1."/>
      <w:lvlJc w:val="left"/>
      <w:pPr>
        <w:ind w:left="720" w:hanging="360"/>
      </w:pPr>
      <w:rPr>
        <w:rFonts w:hint="default"/>
      </w:rPr>
    </w:lvl>
    <w:lvl w:ilvl="1" w:tplc="55E00E7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ADE3597"/>
    <w:multiLevelType w:val="hybridMultilevel"/>
    <w:tmpl w:val="31C478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D2A6443"/>
    <w:multiLevelType w:val="multilevel"/>
    <w:tmpl w:val="4B0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25E5D"/>
    <w:multiLevelType w:val="multilevel"/>
    <w:tmpl w:val="E820CF32"/>
    <w:lvl w:ilvl="0">
      <w:start w:val="4"/>
      <w:numFmt w:val="decimal"/>
      <w:lvlText w:val="%1"/>
      <w:lvlJc w:val="left"/>
      <w:pPr>
        <w:ind w:left="1038" w:hanging="721"/>
      </w:pPr>
      <w:rPr>
        <w:rFonts w:hint="default"/>
        <w:lang w:val="id" w:eastAsia="id" w:bidi="id"/>
      </w:rPr>
    </w:lvl>
    <w:lvl w:ilvl="1">
      <w:start w:val="1"/>
      <w:numFmt w:val="decimal"/>
      <w:lvlText w:val="%1.%2"/>
      <w:lvlJc w:val="left"/>
      <w:pPr>
        <w:ind w:left="1038" w:hanging="721"/>
        <w:jc w:val="right"/>
      </w:pPr>
      <w:rPr>
        <w:rFonts w:ascii="Times New Roman" w:eastAsia="Times New Roman" w:hAnsi="Times New Roman" w:cs="Times New Roman" w:hint="default"/>
        <w:b/>
        <w:bCs/>
        <w:spacing w:val="0"/>
        <w:w w:val="99"/>
        <w:sz w:val="20"/>
        <w:szCs w:val="20"/>
        <w:lang w:val="id" w:eastAsia="id" w:bidi="id"/>
      </w:rPr>
    </w:lvl>
    <w:lvl w:ilvl="2">
      <w:start w:val="1"/>
      <w:numFmt w:val="decimal"/>
      <w:lvlText w:val="%3."/>
      <w:lvlJc w:val="left"/>
      <w:pPr>
        <w:ind w:left="1235" w:hanging="413"/>
      </w:pPr>
      <w:rPr>
        <w:rFonts w:ascii="Times New Roman" w:eastAsia="Times New Roman" w:hAnsi="Times New Roman" w:cs="Times New Roman" w:hint="default"/>
        <w:spacing w:val="0"/>
        <w:w w:val="99"/>
        <w:sz w:val="20"/>
        <w:szCs w:val="20"/>
        <w:lang w:val="id" w:eastAsia="id" w:bidi="id"/>
      </w:rPr>
    </w:lvl>
    <w:lvl w:ilvl="3">
      <w:numFmt w:val="bullet"/>
      <w:lvlText w:val="•"/>
      <w:lvlJc w:val="left"/>
      <w:pPr>
        <w:ind w:left="1347" w:hanging="413"/>
      </w:pPr>
      <w:rPr>
        <w:rFonts w:hint="default"/>
        <w:lang w:val="id" w:eastAsia="id" w:bidi="id"/>
      </w:rPr>
    </w:lvl>
    <w:lvl w:ilvl="4">
      <w:numFmt w:val="bullet"/>
      <w:lvlText w:val="•"/>
      <w:lvlJc w:val="left"/>
      <w:pPr>
        <w:ind w:left="1154" w:hanging="413"/>
      </w:pPr>
      <w:rPr>
        <w:rFonts w:hint="default"/>
        <w:lang w:val="id" w:eastAsia="id" w:bidi="id"/>
      </w:rPr>
    </w:lvl>
    <w:lvl w:ilvl="5">
      <w:numFmt w:val="bullet"/>
      <w:lvlText w:val="•"/>
      <w:lvlJc w:val="left"/>
      <w:pPr>
        <w:ind w:left="962" w:hanging="413"/>
      </w:pPr>
      <w:rPr>
        <w:rFonts w:hint="default"/>
        <w:lang w:val="id" w:eastAsia="id" w:bidi="id"/>
      </w:rPr>
    </w:lvl>
    <w:lvl w:ilvl="6">
      <w:numFmt w:val="bullet"/>
      <w:lvlText w:val="•"/>
      <w:lvlJc w:val="left"/>
      <w:pPr>
        <w:ind w:left="769" w:hanging="413"/>
      </w:pPr>
      <w:rPr>
        <w:rFonts w:hint="default"/>
        <w:lang w:val="id" w:eastAsia="id" w:bidi="id"/>
      </w:rPr>
    </w:lvl>
    <w:lvl w:ilvl="7">
      <w:numFmt w:val="bullet"/>
      <w:lvlText w:val="•"/>
      <w:lvlJc w:val="left"/>
      <w:pPr>
        <w:ind w:left="577" w:hanging="413"/>
      </w:pPr>
      <w:rPr>
        <w:rFonts w:hint="default"/>
        <w:lang w:val="id" w:eastAsia="id" w:bidi="id"/>
      </w:rPr>
    </w:lvl>
    <w:lvl w:ilvl="8">
      <w:numFmt w:val="bullet"/>
      <w:lvlText w:val="•"/>
      <w:lvlJc w:val="left"/>
      <w:pPr>
        <w:ind w:left="384" w:hanging="413"/>
      </w:pPr>
      <w:rPr>
        <w:rFonts w:hint="default"/>
        <w:lang w:val="id" w:eastAsia="id" w:bidi="id"/>
      </w:rPr>
    </w:lvl>
  </w:abstractNum>
  <w:abstractNum w:abstractNumId="33" w15:restartNumberingAfterBreak="0">
    <w:nsid w:val="5E0E1AA2"/>
    <w:multiLevelType w:val="hybridMultilevel"/>
    <w:tmpl w:val="FE8E512C"/>
    <w:lvl w:ilvl="0" w:tplc="EBCEF4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5F5332A8"/>
    <w:multiLevelType w:val="hybridMultilevel"/>
    <w:tmpl w:val="22FEE6E8"/>
    <w:lvl w:ilvl="0" w:tplc="0421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813519"/>
    <w:multiLevelType w:val="hybridMultilevel"/>
    <w:tmpl w:val="9E582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F2B7B"/>
    <w:multiLevelType w:val="hybridMultilevel"/>
    <w:tmpl w:val="AEBCEC94"/>
    <w:lvl w:ilvl="0" w:tplc="BB54013C">
      <w:start w:val="1"/>
      <w:numFmt w:val="decimal"/>
      <w:lvlText w:val="%1."/>
      <w:lvlJc w:val="left"/>
      <w:pPr>
        <w:ind w:left="1959" w:hanging="87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7" w15:restartNumberingAfterBreak="0">
    <w:nsid w:val="61181470"/>
    <w:multiLevelType w:val="hybridMultilevel"/>
    <w:tmpl w:val="71B814AC"/>
    <w:lvl w:ilvl="0" w:tplc="04210019">
      <w:start w:val="1"/>
      <w:numFmt w:val="lowerLetter"/>
      <w:lvlText w:val="%1."/>
      <w:lvlJc w:val="left"/>
      <w:pPr>
        <w:ind w:left="720" w:hanging="360"/>
      </w:p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622F0064"/>
    <w:multiLevelType w:val="hybridMultilevel"/>
    <w:tmpl w:val="2F32ED2E"/>
    <w:lvl w:ilvl="0" w:tplc="82741C28">
      <w:start w:val="1"/>
      <w:numFmt w:val="decimal"/>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651C4060"/>
    <w:multiLevelType w:val="hybridMultilevel"/>
    <w:tmpl w:val="39D87F9C"/>
    <w:lvl w:ilvl="0" w:tplc="6F5EF70C">
      <w:start w:val="1"/>
      <w:numFmt w:val="decimal"/>
      <w:lvlText w:val="(%1)"/>
      <w:lvlJc w:val="left"/>
      <w:pPr>
        <w:ind w:left="1269" w:hanging="360"/>
      </w:pPr>
      <w:rPr>
        <w:rFonts w:hint="default"/>
      </w:rPr>
    </w:lvl>
    <w:lvl w:ilvl="1" w:tplc="04210019" w:tentative="1">
      <w:start w:val="1"/>
      <w:numFmt w:val="lowerLetter"/>
      <w:lvlText w:val="%2."/>
      <w:lvlJc w:val="left"/>
      <w:pPr>
        <w:ind w:left="1989" w:hanging="360"/>
      </w:pPr>
    </w:lvl>
    <w:lvl w:ilvl="2" w:tplc="0421001B" w:tentative="1">
      <w:start w:val="1"/>
      <w:numFmt w:val="lowerRoman"/>
      <w:lvlText w:val="%3."/>
      <w:lvlJc w:val="right"/>
      <w:pPr>
        <w:ind w:left="2709" w:hanging="180"/>
      </w:pPr>
    </w:lvl>
    <w:lvl w:ilvl="3" w:tplc="0421000F" w:tentative="1">
      <w:start w:val="1"/>
      <w:numFmt w:val="decimal"/>
      <w:lvlText w:val="%4."/>
      <w:lvlJc w:val="left"/>
      <w:pPr>
        <w:ind w:left="3429" w:hanging="360"/>
      </w:pPr>
    </w:lvl>
    <w:lvl w:ilvl="4" w:tplc="04210019" w:tentative="1">
      <w:start w:val="1"/>
      <w:numFmt w:val="lowerLetter"/>
      <w:lvlText w:val="%5."/>
      <w:lvlJc w:val="left"/>
      <w:pPr>
        <w:ind w:left="4149" w:hanging="360"/>
      </w:pPr>
    </w:lvl>
    <w:lvl w:ilvl="5" w:tplc="0421001B" w:tentative="1">
      <w:start w:val="1"/>
      <w:numFmt w:val="lowerRoman"/>
      <w:lvlText w:val="%6."/>
      <w:lvlJc w:val="right"/>
      <w:pPr>
        <w:ind w:left="4869" w:hanging="180"/>
      </w:pPr>
    </w:lvl>
    <w:lvl w:ilvl="6" w:tplc="0421000F" w:tentative="1">
      <w:start w:val="1"/>
      <w:numFmt w:val="decimal"/>
      <w:lvlText w:val="%7."/>
      <w:lvlJc w:val="left"/>
      <w:pPr>
        <w:ind w:left="5589" w:hanging="360"/>
      </w:pPr>
    </w:lvl>
    <w:lvl w:ilvl="7" w:tplc="04210019" w:tentative="1">
      <w:start w:val="1"/>
      <w:numFmt w:val="lowerLetter"/>
      <w:lvlText w:val="%8."/>
      <w:lvlJc w:val="left"/>
      <w:pPr>
        <w:ind w:left="6309" w:hanging="360"/>
      </w:pPr>
    </w:lvl>
    <w:lvl w:ilvl="8" w:tplc="0421001B" w:tentative="1">
      <w:start w:val="1"/>
      <w:numFmt w:val="lowerRoman"/>
      <w:lvlText w:val="%9."/>
      <w:lvlJc w:val="right"/>
      <w:pPr>
        <w:ind w:left="7029" w:hanging="180"/>
      </w:pPr>
    </w:lvl>
  </w:abstractNum>
  <w:abstractNum w:abstractNumId="40" w15:restartNumberingAfterBreak="0">
    <w:nsid w:val="669A7D1D"/>
    <w:multiLevelType w:val="hybridMultilevel"/>
    <w:tmpl w:val="7C8CAB82"/>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5B42CF"/>
    <w:multiLevelType w:val="hybridMultilevel"/>
    <w:tmpl w:val="20E8AF04"/>
    <w:lvl w:ilvl="0" w:tplc="BDC4B7B0">
      <w:start w:val="1"/>
      <w:numFmt w:val="lowerLetter"/>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2" w15:restartNumberingAfterBreak="0">
    <w:nsid w:val="72FB4EB2"/>
    <w:multiLevelType w:val="hybridMultilevel"/>
    <w:tmpl w:val="8B129224"/>
    <w:lvl w:ilvl="0" w:tplc="91F4E3E0">
      <w:start w:val="1"/>
      <w:numFmt w:val="decimal"/>
      <w:lvlText w:val="(%1)"/>
      <w:lvlJc w:val="left"/>
      <w:pPr>
        <w:ind w:left="1329" w:hanging="420"/>
      </w:pPr>
      <w:rPr>
        <w:rFonts w:hint="default"/>
      </w:rPr>
    </w:lvl>
    <w:lvl w:ilvl="1" w:tplc="04210019" w:tentative="1">
      <w:start w:val="1"/>
      <w:numFmt w:val="lowerLetter"/>
      <w:lvlText w:val="%2."/>
      <w:lvlJc w:val="left"/>
      <w:pPr>
        <w:ind w:left="1989" w:hanging="360"/>
      </w:pPr>
    </w:lvl>
    <w:lvl w:ilvl="2" w:tplc="0421001B" w:tentative="1">
      <w:start w:val="1"/>
      <w:numFmt w:val="lowerRoman"/>
      <w:lvlText w:val="%3."/>
      <w:lvlJc w:val="right"/>
      <w:pPr>
        <w:ind w:left="2709" w:hanging="180"/>
      </w:pPr>
    </w:lvl>
    <w:lvl w:ilvl="3" w:tplc="0421000F" w:tentative="1">
      <w:start w:val="1"/>
      <w:numFmt w:val="decimal"/>
      <w:lvlText w:val="%4."/>
      <w:lvlJc w:val="left"/>
      <w:pPr>
        <w:ind w:left="3429" w:hanging="360"/>
      </w:pPr>
    </w:lvl>
    <w:lvl w:ilvl="4" w:tplc="04210019" w:tentative="1">
      <w:start w:val="1"/>
      <w:numFmt w:val="lowerLetter"/>
      <w:lvlText w:val="%5."/>
      <w:lvlJc w:val="left"/>
      <w:pPr>
        <w:ind w:left="4149" w:hanging="360"/>
      </w:pPr>
    </w:lvl>
    <w:lvl w:ilvl="5" w:tplc="0421001B" w:tentative="1">
      <w:start w:val="1"/>
      <w:numFmt w:val="lowerRoman"/>
      <w:lvlText w:val="%6."/>
      <w:lvlJc w:val="right"/>
      <w:pPr>
        <w:ind w:left="4869" w:hanging="180"/>
      </w:pPr>
    </w:lvl>
    <w:lvl w:ilvl="6" w:tplc="0421000F" w:tentative="1">
      <w:start w:val="1"/>
      <w:numFmt w:val="decimal"/>
      <w:lvlText w:val="%7."/>
      <w:lvlJc w:val="left"/>
      <w:pPr>
        <w:ind w:left="5589" w:hanging="360"/>
      </w:pPr>
    </w:lvl>
    <w:lvl w:ilvl="7" w:tplc="04210019" w:tentative="1">
      <w:start w:val="1"/>
      <w:numFmt w:val="lowerLetter"/>
      <w:lvlText w:val="%8."/>
      <w:lvlJc w:val="left"/>
      <w:pPr>
        <w:ind w:left="6309" w:hanging="360"/>
      </w:pPr>
    </w:lvl>
    <w:lvl w:ilvl="8" w:tplc="0421001B" w:tentative="1">
      <w:start w:val="1"/>
      <w:numFmt w:val="lowerRoman"/>
      <w:lvlText w:val="%9."/>
      <w:lvlJc w:val="right"/>
      <w:pPr>
        <w:ind w:left="7029" w:hanging="180"/>
      </w:pPr>
    </w:lvl>
  </w:abstractNum>
  <w:abstractNum w:abstractNumId="43" w15:restartNumberingAfterBreak="0">
    <w:nsid w:val="73611E24"/>
    <w:multiLevelType w:val="hybridMultilevel"/>
    <w:tmpl w:val="F050D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401188D"/>
    <w:multiLevelType w:val="hybridMultilevel"/>
    <w:tmpl w:val="8A52179A"/>
    <w:lvl w:ilvl="0" w:tplc="8A1829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776B124A"/>
    <w:multiLevelType w:val="hybridMultilevel"/>
    <w:tmpl w:val="A2AC3C1E"/>
    <w:lvl w:ilvl="0" w:tplc="439AD0AA">
      <w:start w:val="1"/>
      <w:numFmt w:val="lowerLetter"/>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6" w15:restartNumberingAfterBreak="0">
    <w:nsid w:val="7A9A3673"/>
    <w:multiLevelType w:val="hybridMultilevel"/>
    <w:tmpl w:val="5E86C1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B262FD4"/>
    <w:multiLevelType w:val="hybridMultilevel"/>
    <w:tmpl w:val="0CE64AB6"/>
    <w:lvl w:ilvl="0" w:tplc="04210017">
      <w:start w:val="1"/>
      <w:numFmt w:val="lowerLetter"/>
      <w:lvlText w:val="%1)"/>
      <w:lvlJc w:val="left"/>
      <w:pPr>
        <w:ind w:left="1269" w:hanging="360"/>
      </w:p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num w:numId="1">
    <w:abstractNumId w:val="31"/>
  </w:num>
  <w:num w:numId="2">
    <w:abstractNumId w:val="20"/>
  </w:num>
  <w:num w:numId="3">
    <w:abstractNumId w:val="10"/>
  </w:num>
  <w:num w:numId="4">
    <w:abstractNumId w:val="25"/>
  </w:num>
  <w:num w:numId="5">
    <w:abstractNumId w:val="13"/>
  </w:num>
  <w:num w:numId="6">
    <w:abstractNumId w:val="35"/>
  </w:num>
  <w:num w:numId="7">
    <w:abstractNumId w:val="6"/>
  </w:num>
  <w:num w:numId="8">
    <w:abstractNumId w:val="24"/>
  </w:num>
  <w:num w:numId="9">
    <w:abstractNumId w:val="8"/>
  </w:num>
  <w:num w:numId="10">
    <w:abstractNumId w:val="34"/>
  </w:num>
  <w:num w:numId="11">
    <w:abstractNumId w:val="40"/>
  </w:num>
  <w:num w:numId="12">
    <w:abstractNumId w:val="28"/>
  </w:num>
  <w:num w:numId="13">
    <w:abstractNumId w:val="47"/>
  </w:num>
  <w:num w:numId="14">
    <w:abstractNumId w:val="39"/>
  </w:num>
  <w:num w:numId="15">
    <w:abstractNumId w:val="42"/>
  </w:num>
  <w:num w:numId="16">
    <w:abstractNumId w:val="36"/>
  </w:num>
  <w:num w:numId="17">
    <w:abstractNumId w:val="33"/>
  </w:num>
  <w:num w:numId="18">
    <w:abstractNumId w:val="21"/>
  </w:num>
  <w:num w:numId="19">
    <w:abstractNumId w:val="41"/>
  </w:num>
  <w:num w:numId="20">
    <w:abstractNumId w:val="44"/>
  </w:num>
  <w:num w:numId="21">
    <w:abstractNumId w:val="11"/>
  </w:num>
  <w:num w:numId="22">
    <w:abstractNumId w:val="46"/>
  </w:num>
  <w:num w:numId="23">
    <w:abstractNumId w:val="0"/>
  </w:num>
  <w:num w:numId="24">
    <w:abstractNumId w:val="43"/>
  </w:num>
  <w:num w:numId="25">
    <w:abstractNumId w:val="30"/>
  </w:num>
  <w:num w:numId="26">
    <w:abstractNumId w:val="1"/>
  </w:num>
  <w:num w:numId="27">
    <w:abstractNumId w:val="15"/>
  </w:num>
  <w:num w:numId="28">
    <w:abstractNumId w:val="22"/>
  </w:num>
  <w:num w:numId="29">
    <w:abstractNumId w:val="29"/>
  </w:num>
  <w:num w:numId="30">
    <w:abstractNumId w:val="12"/>
  </w:num>
  <w:num w:numId="31">
    <w:abstractNumId w:val="3"/>
  </w:num>
  <w:num w:numId="32">
    <w:abstractNumId w:val="16"/>
  </w:num>
  <w:num w:numId="33">
    <w:abstractNumId w:val="17"/>
  </w:num>
  <w:num w:numId="34">
    <w:abstractNumId w:val="4"/>
  </w:num>
  <w:num w:numId="35">
    <w:abstractNumId w:val="27"/>
  </w:num>
  <w:num w:numId="36">
    <w:abstractNumId w:val="9"/>
  </w:num>
  <w:num w:numId="37">
    <w:abstractNumId w:val="5"/>
  </w:num>
  <w:num w:numId="38">
    <w:abstractNumId w:val="18"/>
  </w:num>
  <w:num w:numId="39">
    <w:abstractNumId w:val="45"/>
  </w:num>
  <w:num w:numId="40">
    <w:abstractNumId w:val="23"/>
  </w:num>
  <w:num w:numId="41">
    <w:abstractNumId w:val="14"/>
  </w:num>
  <w:num w:numId="42">
    <w:abstractNumId w:val="2"/>
  </w:num>
  <w:num w:numId="43">
    <w:abstractNumId w:val="32"/>
  </w:num>
  <w:num w:numId="44">
    <w:abstractNumId w:val="38"/>
  </w:num>
  <w:num w:numId="45">
    <w:abstractNumId w:val="7"/>
  </w:num>
  <w:num w:numId="46">
    <w:abstractNumId w:val="26"/>
  </w:num>
  <w:num w:numId="47">
    <w:abstractNumId w:val="37"/>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50"/>
    <w:rsid w:val="00003607"/>
    <w:rsid w:val="00016ED5"/>
    <w:rsid w:val="0002443C"/>
    <w:rsid w:val="00033615"/>
    <w:rsid w:val="00035D0E"/>
    <w:rsid w:val="000502F1"/>
    <w:rsid w:val="00070C81"/>
    <w:rsid w:val="00071710"/>
    <w:rsid w:val="00072DD1"/>
    <w:rsid w:val="000768ED"/>
    <w:rsid w:val="0008650F"/>
    <w:rsid w:val="00087A5C"/>
    <w:rsid w:val="0009109B"/>
    <w:rsid w:val="000A0098"/>
    <w:rsid w:val="000A14EB"/>
    <w:rsid w:val="000A2998"/>
    <w:rsid w:val="000B020E"/>
    <w:rsid w:val="000C3656"/>
    <w:rsid w:val="000D0BBE"/>
    <w:rsid w:val="000D3070"/>
    <w:rsid w:val="000D41DD"/>
    <w:rsid w:val="000D4778"/>
    <w:rsid w:val="000D7318"/>
    <w:rsid w:val="000F2E60"/>
    <w:rsid w:val="00107C7E"/>
    <w:rsid w:val="00123893"/>
    <w:rsid w:val="001324B3"/>
    <w:rsid w:val="001418C6"/>
    <w:rsid w:val="001638C5"/>
    <w:rsid w:val="00183A26"/>
    <w:rsid w:val="001A0250"/>
    <w:rsid w:val="001A32BD"/>
    <w:rsid w:val="001B3382"/>
    <w:rsid w:val="001D795F"/>
    <w:rsid w:val="001E659A"/>
    <w:rsid w:val="00204432"/>
    <w:rsid w:val="002058AB"/>
    <w:rsid w:val="00210011"/>
    <w:rsid w:val="002650C1"/>
    <w:rsid w:val="00282804"/>
    <w:rsid w:val="00283946"/>
    <w:rsid w:val="00290930"/>
    <w:rsid w:val="00296C26"/>
    <w:rsid w:val="002A171B"/>
    <w:rsid w:val="002C184B"/>
    <w:rsid w:val="002C3356"/>
    <w:rsid w:val="002D7AAD"/>
    <w:rsid w:val="002F16B1"/>
    <w:rsid w:val="002F3E9E"/>
    <w:rsid w:val="002F7515"/>
    <w:rsid w:val="00305A4D"/>
    <w:rsid w:val="00305D04"/>
    <w:rsid w:val="00316760"/>
    <w:rsid w:val="00325781"/>
    <w:rsid w:val="003324E7"/>
    <w:rsid w:val="00342C1E"/>
    <w:rsid w:val="003609D5"/>
    <w:rsid w:val="003614B8"/>
    <w:rsid w:val="00361F9A"/>
    <w:rsid w:val="003620E3"/>
    <w:rsid w:val="00364412"/>
    <w:rsid w:val="00366969"/>
    <w:rsid w:val="00367007"/>
    <w:rsid w:val="0037447E"/>
    <w:rsid w:val="003747BF"/>
    <w:rsid w:val="00383F6A"/>
    <w:rsid w:val="003A35B3"/>
    <w:rsid w:val="003B029F"/>
    <w:rsid w:val="003C76DE"/>
    <w:rsid w:val="003D74D1"/>
    <w:rsid w:val="00400385"/>
    <w:rsid w:val="00404F29"/>
    <w:rsid w:val="00404FF3"/>
    <w:rsid w:val="004155BC"/>
    <w:rsid w:val="00415CA2"/>
    <w:rsid w:val="00427D2A"/>
    <w:rsid w:val="00432178"/>
    <w:rsid w:val="00443CF9"/>
    <w:rsid w:val="00454591"/>
    <w:rsid w:val="00462B21"/>
    <w:rsid w:val="00480659"/>
    <w:rsid w:val="004B60CE"/>
    <w:rsid w:val="004C7346"/>
    <w:rsid w:val="004E25D9"/>
    <w:rsid w:val="004E764C"/>
    <w:rsid w:val="004F19CE"/>
    <w:rsid w:val="004F7AB7"/>
    <w:rsid w:val="00505651"/>
    <w:rsid w:val="005103B8"/>
    <w:rsid w:val="00534783"/>
    <w:rsid w:val="005449AB"/>
    <w:rsid w:val="00546B0D"/>
    <w:rsid w:val="0055117F"/>
    <w:rsid w:val="005519BD"/>
    <w:rsid w:val="005523DB"/>
    <w:rsid w:val="005558CD"/>
    <w:rsid w:val="005634C9"/>
    <w:rsid w:val="0057145A"/>
    <w:rsid w:val="0057210C"/>
    <w:rsid w:val="00572BEB"/>
    <w:rsid w:val="005747FF"/>
    <w:rsid w:val="005966CB"/>
    <w:rsid w:val="005A1351"/>
    <w:rsid w:val="005A3120"/>
    <w:rsid w:val="005A7E6A"/>
    <w:rsid w:val="005B59F4"/>
    <w:rsid w:val="005B7519"/>
    <w:rsid w:val="005C0F79"/>
    <w:rsid w:val="005D0806"/>
    <w:rsid w:val="005D3B08"/>
    <w:rsid w:val="005E199F"/>
    <w:rsid w:val="005E345E"/>
    <w:rsid w:val="005E79F5"/>
    <w:rsid w:val="005F1447"/>
    <w:rsid w:val="005F1A3D"/>
    <w:rsid w:val="005F7117"/>
    <w:rsid w:val="00610C7B"/>
    <w:rsid w:val="00614660"/>
    <w:rsid w:val="00614761"/>
    <w:rsid w:val="00630BF3"/>
    <w:rsid w:val="00637106"/>
    <w:rsid w:val="00641C7A"/>
    <w:rsid w:val="00642E50"/>
    <w:rsid w:val="00643E3E"/>
    <w:rsid w:val="00644694"/>
    <w:rsid w:val="006631DE"/>
    <w:rsid w:val="006641C4"/>
    <w:rsid w:val="00664BB9"/>
    <w:rsid w:val="00671F1F"/>
    <w:rsid w:val="00674135"/>
    <w:rsid w:val="00683109"/>
    <w:rsid w:val="006937EB"/>
    <w:rsid w:val="006A40D2"/>
    <w:rsid w:val="006A4DD3"/>
    <w:rsid w:val="006A6696"/>
    <w:rsid w:val="006D04E8"/>
    <w:rsid w:val="006D1702"/>
    <w:rsid w:val="006D6E42"/>
    <w:rsid w:val="006E0B28"/>
    <w:rsid w:val="006E5C35"/>
    <w:rsid w:val="006E75CD"/>
    <w:rsid w:val="006F71A9"/>
    <w:rsid w:val="00704C8F"/>
    <w:rsid w:val="00714284"/>
    <w:rsid w:val="007168C3"/>
    <w:rsid w:val="00722AE9"/>
    <w:rsid w:val="00733C0B"/>
    <w:rsid w:val="0075170E"/>
    <w:rsid w:val="00754792"/>
    <w:rsid w:val="0075497D"/>
    <w:rsid w:val="00785581"/>
    <w:rsid w:val="0078612D"/>
    <w:rsid w:val="00792ACC"/>
    <w:rsid w:val="00795FAC"/>
    <w:rsid w:val="007979B6"/>
    <w:rsid w:val="007A267D"/>
    <w:rsid w:val="007A2BFA"/>
    <w:rsid w:val="007A3035"/>
    <w:rsid w:val="007A32C7"/>
    <w:rsid w:val="007A66B4"/>
    <w:rsid w:val="007C565F"/>
    <w:rsid w:val="007D0AD8"/>
    <w:rsid w:val="007D3B02"/>
    <w:rsid w:val="007D54D4"/>
    <w:rsid w:val="00813227"/>
    <w:rsid w:val="00815427"/>
    <w:rsid w:val="00827280"/>
    <w:rsid w:val="00857565"/>
    <w:rsid w:val="00862FC7"/>
    <w:rsid w:val="00867CD0"/>
    <w:rsid w:val="00870422"/>
    <w:rsid w:val="00875267"/>
    <w:rsid w:val="0088216A"/>
    <w:rsid w:val="0088535B"/>
    <w:rsid w:val="008A2330"/>
    <w:rsid w:val="008B2AB0"/>
    <w:rsid w:val="008C1C4F"/>
    <w:rsid w:val="008C22A3"/>
    <w:rsid w:val="008D7C63"/>
    <w:rsid w:val="008E1079"/>
    <w:rsid w:val="008E57CB"/>
    <w:rsid w:val="008E7DA9"/>
    <w:rsid w:val="008F07A3"/>
    <w:rsid w:val="009010B5"/>
    <w:rsid w:val="009120E8"/>
    <w:rsid w:val="00917132"/>
    <w:rsid w:val="009327DB"/>
    <w:rsid w:val="009444DC"/>
    <w:rsid w:val="009525DC"/>
    <w:rsid w:val="00964399"/>
    <w:rsid w:val="00974ABB"/>
    <w:rsid w:val="009803C1"/>
    <w:rsid w:val="00985F48"/>
    <w:rsid w:val="00985FCA"/>
    <w:rsid w:val="009A7209"/>
    <w:rsid w:val="009B3BF4"/>
    <w:rsid w:val="009B77F2"/>
    <w:rsid w:val="009C0DD8"/>
    <w:rsid w:val="009D0FBE"/>
    <w:rsid w:val="009E7733"/>
    <w:rsid w:val="00A06A1E"/>
    <w:rsid w:val="00A1768C"/>
    <w:rsid w:val="00A2432F"/>
    <w:rsid w:val="00A2531D"/>
    <w:rsid w:val="00A31904"/>
    <w:rsid w:val="00A500DF"/>
    <w:rsid w:val="00A5698C"/>
    <w:rsid w:val="00A721C9"/>
    <w:rsid w:val="00A73008"/>
    <w:rsid w:val="00A86DE9"/>
    <w:rsid w:val="00AA0BC6"/>
    <w:rsid w:val="00AB1C58"/>
    <w:rsid w:val="00AD3AB7"/>
    <w:rsid w:val="00AD593E"/>
    <w:rsid w:val="00AF4484"/>
    <w:rsid w:val="00AF5F5D"/>
    <w:rsid w:val="00B06D7A"/>
    <w:rsid w:val="00B144E6"/>
    <w:rsid w:val="00B278E3"/>
    <w:rsid w:val="00B3282F"/>
    <w:rsid w:val="00B33FE7"/>
    <w:rsid w:val="00B45B3A"/>
    <w:rsid w:val="00B45DBF"/>
    <w:rsid w:val="00B45E25"/>
    <w:rsid w:val="00B94624"/>
    <w:rsid w:val="00BA666D"/>
    <w:rsid w:val="00BC6BC4"/>
    <w:rsid w:val="00BC7540"/>
    <w:rsid w:val="00BD69E7"/>
    <w:rsid w:val="00BF5651"/>
    <w:rsid w:val="00C16E9C"/>
    <w:rsid w:val="00C25EFD"/>
    <w:rsid w:val="00C33156"/>
    <w:rsid w:val="00C426BC"/>
    <w:rsid w:val="00C44D03"/>
    <w:rsid w:val="00C66FBE"/>
    <w:rsid w:val="00C725F7"/>
    <w:rsid w:val="00C829A9"/>
    <w:rsid w:val="00C91246"/>
    <w:rsid w:val="00C94E5D"/>
    <w:rsid w:val="00C97F4E"/>
    <w:rsid w:val="00CA0007"/>
    <w:rsid w:val="00CA5BAA"/>
    <w:rsid w:val="00CB1710"/>
    <w:rsid w:val="00CB7CE3"/>
    <w:rsid w:val="00CC6448"/>
    <w:rsid w:val="00CC6D21"/>
    <w:rsid w:val="00CE2BDC"/>
    <w:rsid w:val="00CF73FA"/>
    <w:rsid w:val="00D01A29"/>
    <w:rsid w:val="00D0497B"/>
    <w:rsid w:val="00D0713E"/>
    <w:rsid w:val="00D10437"/>
    <w:rsid w:val="00D146D9"/>
    <w:rsid w:val="00D16561"/>
    <w:rsid w:val="00D314D1"/>
    <w:rsid w:val="00D50D8A"/>
    <w:rsid w:val="00D5317F"/>
    <w:rsid w:val="00D6065B"/>
    <w:rsid w:val="00D63E4D"/>
    <w:rsid w:val="00D7314C"/>
    <w:rsid w:val="00D745BD"/>
    <w:rsid w:val="00DA09BE"/>
    <w:rsid w:val="00DA4F45"/>
    <w:rsid w:val="00DE4FDB"/>
    <w:rsid w:val="00DE5B27"/>
    <w:rsid w:val="00DF02ED"/>
    <w:rsid w:val="00DF1D8E"/>
    <w:rsid w:val="00DF478D"/>
    <w:rsid w:val="00E102DF"/>
    <w:rsid w:val="00E22EF2"/>
    <w:rsid w:val="00E536A6"/>
    <w:rsid w:val="00E5724B"/>
    <w:rsid w:val="00E61395"/>
    <w:rsid w:val="00E626FF"/>
    <w:rsid w:val="00E703C9"/>
    <w:rsid w:val="00E7473D"/>
    <w:rsid w:val="00E9761A"/>
    <w:rsid w:val="00EA4620"/>
    <w:rsid w:val="00EA65E6"/>
    <w:rsid w:val="00EC33A6"/>
    <w:rsid w:val="00ED110C"/>
    <w:rsid w:val="00EE6052"/>
    <w:rsid w:val="00EF6EC8"/>
    <w:rsid w:val="00F0301B"/>
    <w:rsid w:val="00F054BA"/>
    <w:rsid w:val="00F078B4"/>
    <w:rsid w:val="00F239D6"/>
    <w:rsid w:val="00F2497A"/>
    <w:rsid w:val="00F32629"/>
    <w:rsid w:val="00F3411A"/>
    <w:rsid w:val="00F34C2A"/>
    <w:rsid w:val="00F35CC9"/>
    <w:rsid w:val="00F448A0"/>
    <w:rsid w:val="00F540B3"/>
    <w:rsid w:val="00F71884"/>
    <w:rsid w:val="00F8073F"/>
    <w:rsid w:val="00F909B9"/>
    <w:rsid w:val="00F90A30"/>
    <w:rsid w:val="00F96B0F"/>
    <w:rsid w:val="00F978FC"/>
    <w:rsid w:val="00FA2AE4"/>
    <w:rsid w:val="00FA7A33"/>
    <w:rsid w:val="00FB2E89"/>
    <w:rsid w:val="00FB66A3"/>
    <w:rsid w:val="00FB7389"/>
    <w:rsid w:val="00FD1536"/>
    <w:rsid w:val="00FD165F"/>
    <w:rsid w:val="00FD29B5"/>
    <w:rsid w:val="00FE0436"/>
    <w:rsid w:val="00FE04E9"/>
    <w:rsid w:val="00FE7904"/>
    <w:rsid w:val="00FF10CE"/>
    <w:rsid w:val="00FF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FCB083-63CD-4E0A-AB3F-43EDDB6F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893"/>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637106"/>
    <w:pPr>
      <w:keepNext/>
      <w:spacing w:before="240" w:after="60"/>
      <w:outlineLvl w:val="2"/>
    </w:pPr>
    <w:rPr>
      <w:rFonts w:ascii="Cambria" w:eastAsia="Malgun Gothic"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245"/>
      <w:jc w:val="both"/>
    </w:pPr>
    <w:rPr>
      <w:spacing w:val="6"/>
      <w:sz w:val="22"/>
    </w:rPr>
  </w:style>
  <w:style w:type="paragraph" w:styleId="BodyText">
    <w:name w:val="Body Text"/>
    <w:basedOn w:val="Normal"/>
    <w:pPr>
      <w:jc w:val="both"/>
    </w:pPr>
    <w:rPr>
      <w:i/>
      <w:sz w:val="22"/>
    </w:rPr>
  </w:style>
  <w:style w:type="paragraph" w:styleId="BodyTextIndent2">
    <w:name w:val="Body Text Indent 2"/>
    <w:basedOn w:val="Normal"/>
    <w:pPr>
      <w:spacing w:before="120" w:line="260" w:lineRule="exact"/>
      <w:ind w:firstLine="245"/>
    </w:pPr>
    <w:rPr>
      <w:spacing w:val="6"/>
      <w:sz w:val="22"/>
    </w:rPr>
  </w:style>
  <w:style w:type="paragraph" w:styleId="List">
    <w:name w:val="List"/>
    <w:basedOn w:val="Normal"/>
    <w:pPr>
      <w:ind w:left="360" w:hanging="360"/>
    </w:pPr>
  </w:style>
  <w:style w:type="paragraph" w:styleId="BodyTextIndent3">
    <w:name w:val="Body Text Indent 3"/>
    <w:basedOn w:val="Normal"/>
    <w:pPr>
      <w:spacing w:before="120" w:line="260" w:lineRule="exact"/>
      <w:ind w:firstLine="270"/>
      <w:jc w:val="both"/>
    </w:pPr>
    <w:rPr>
      <w:sz w:val="22"/>
    </w:rPr>
  </w:style>
  <w:style w:type="paragraph" w:styleId="BodyText2">
    <w:name w:val="Body Text 2"/>
    <w:basedOn w:val="Normal"/>
    <w:pPr>
      <w:spacing w:line="260" w:lineRule="exact"/>
    </w:pPr>
    <w:rPr>
      <w:spacing w:val="6"/>
      <w:sz w:val="22"/>
    </w:rPr>
  </w:style>
  <w:style w:type="paragraph" w:styleId="Header">
    <w:name w:val="header"/>
    <w:basedOn w:val="Normal"/>
    <w:rsid w:val="00016ED5"/>
    <w:pPr>
      <w:tabs>
        <w:tab w:val="center" w:pos="4252"/>
        <w:tab w:val="right" w:pos="8504"/>
      </w:tabs>
      <w:snapToGrid w:val="0"/>
    </w:pPr>
  </w:style>
  <w:style w:type="paragraph" w:styleId="Footer">
    <w:name w:val="footer"/>
    <w:basedOn w:val="Normal"/>
    <w:link w:val="FooterChar"/>
    <w:uiPriority w:val="99"/>
    <w:rsid w:val="00016ED5"/>
    <w:pPr>
      <w:tabs>
        <w:tab w:val="center" w:pos="4252"/>
        <w:tab w:val="right" w:pos="8504"/>
      </w:tabs>
      <w:snapToGrid w:val="0"/>
    </w:pPr>
  </w:style>
  <w:style w:type="character" w:styleId="PageNumber">
    <w:name w:val="page number"/>
    <w:basedOn w:val="DefaultParagraphFont"/>
    <w:rsid w:val="00016ED5"/>
  </w:style>
  <w:style w:type="paragraph" w:customStyle="1" w:styleId="References">
    <w:name w:val="References"/>
    <w:basedOn w:val="Normal"/>
    <w:rsid w:val="000D3070"/>
    <w:pPr>
      <w:jc w:val="both"/>
    </w:pPr>
    <w:rPr>
      <w:rFonts w:eastAsia="Malgun Gothic"/>
      <w:sz w:val="18"/>
    </w:rPr>
  </w:style>
  <w:style w:type="character" w:customStyle="1" w:styleId="Heading3Char">
    <w:name w:val="Heading 3 Char"/>
    <w:link w:val="Heading3"/>
    <w:uiPriority w:val="9"/>
    <w:semiHidden/>
    <w:rsid w:val="00637106"/>
    <w:rPr>
      <w:rFonts w:ascii="Cambria" w:eastAsia="Malgun Gothic" w:hAnsi="Cambria" w:cs="Times New Roman"/>
      <w:b/>
      <w:bCs/>
      <w:sz w:val="26"/>
      <w:szCs w:val="26"/>
      <w:lang w:eastAsia="en-US"/>
    </w:rPr>
  </w:style>
  <w:style w:type="paragraph" w:styleId="NormalWeb">
    <w:name w:val="Normal (Web)"/>
    <w:basedOn w:val="Normal"/>
    <w:uiPriority w:val="99"/>
    <w:semiHidden/>
    <w:unhideWhenUsed/>
    <w:rsid w:val="00637106"/>
    <w:pPr>
      <w:spacing w:before="100" w:beforeAutospacing="1" w:after="100" w:afterAutospacing="1"/>
    </w:pPr>
    <w:rPr>
      <w:rFonts w:eastAsia="Times New Roman"/>
      <w:sz w:val="24"/>
      <w:szCs w:val="24"/>
      <w:lang w:eastAsia="ko-KR"/>
    </w:rPr>
  </w:style>
  <w:style w:type="character" w:customStyle="1" w:styleId="apple-converted-space">
    <w:name w:val="apple-converted-space"/>
    <w:rsid w:val="00637106"/>
  </w:style>
  <w:style w:type="character" w:customStyle="1" w:styleId="journal-title">
    <w:name w:val="journal-title"/>
    <w:rsid w:val="00637106"/>
  </w:style>
  <w:style w:type="character" w:styleId="Hyperlink">
    <w:name w:val="Hyperlink"/>
    <w:uiPriority w:val="99"/>
    <w:unhideWhenUsed/>
    <w:rsid w:val="00637106"/>
    <w:rPr>
      <w:color w:val="0000FF"/>
      <w:u w:val="single"/>
    </w:rPr>
  </w:style>
  <w:style w:type="character" w:styleId="Strong">
    <w:name w:val="Strong"/>
    <w:uiPriority w:val="22"/>
    <w:qFormat/>
    <w:rsid w:val="00AB1C58"/>
    <w:rPr>
      <w:b/>
      <w:bCs/>
    </w:rPr>
  </w:style>
  <w:style w:type="paragraph" w:styleId="FootnoteText">
    <w:name w:val="footnote text"/>
    <w:aliases w:val="Char, Char,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364412"/>
    <w:pPr>
      <w:snapToGrid w:val="0"/>
    </w:pPr>
    <w:rPr>
      <w:sz w:val="18"/>
      <w:szCs w:val="18"/>
      <w:lang w:val="x-none"/>
    </w:rPr>
  </w:style>
  <w:style w:type="character" w:customStyle="1" w:styleId="FootnoteTextChar">
    <w:name w:val="Footnote Text Char"/>
    <w:aliases w:val="Char Char, Char Char,Footnote Text Char Char Char,Footnote Text Char Char Char Char Char Char,Footnote Text Char Char Char Char Char Char Char Char Char,Char Char Char Char Char"/>
    <w:link w:val="FootnoteText"/>
    <w:uiPriority w:val="99"/>
    <w:rsid w:val="00364412"/>
    <w:rPr>
      <w:sz w:val="18"/>
      <w:szCs w:val="18"/>
      <w:lang w:eastAsia="en-US"/>
    </w:rPr>
  </w:style>
  <w:style w:type="character" w:styleId="FootnoteReference">
    <w:name w:val="footnote reference"/>
    <w:aliases w:val="Footnote Reference1,Footnote Reference11"/>
    <w:uiPriority w:val="99"/>
    <w:unhideWhenUsed/>
    <w:rsid w:val="00364412"/>
    <w:rPr>
      <w:vertAlign w:val="superscript"/>
    </w:rPr>
  </w:style>
  <w:style w:type="table" w:styleId="TableGrid">
    <w:name w:val="Table Grid"/>
    <w:basedOn w:val="TableNormal"/>
    <w:uiPriority w:val="59"/>
    <w:rsid w:val="00B4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6D6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6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locked/>
    <w:rsid w:val="008D7C63"/>
  </w:style>
  <w:style w:type="character" w:customStyle="1" w:styleId="A313">
    <w:name w:val="A3+13"/>
    <w:uiPriority w:val="99"/>
    <w:rsid w:val="0055117F"/>
    <w:rPr>
      <w:rFonts w:cs="Cambria"/>
      <w:color w:val="000000"/>
      <w:sz w:val="20"/>
      <w:szCs w:val="20"/>
    </w:rPr>
  </w:style>
  <w:style w:type="paragraph" w:customStyle="1" w:styleId="Pa310">
    <w:name w:val="Pa3+10"/>
    <w:basedOn w:val="Normal"/>
    <w:next w:val="Normal"/>
    <w:uiPriority w:val="99"/>
    <w:rsid w:val="00572BEB"/>
    <w:pPr>
      <w:autoSpaceDE w:val="0"/>
      <w:autoSpaceDN w:val="0"/>
      <w:adjustRightInd w:val="0"/>
      <w:spacing w:line="241" w:lineRule="atLeast"/>
    </w:pPr>
    <w:rPr>
      <w:rFonts w:ascii="Cambria" w:eastAsia="Times New Roman" w:hAnsi="Cambria"/>
      <w:sz w:val="24"/>
      <w:szCs w:val="24"/>
      <w:lang w:val="id-ID" w:eastAsia="id-ID"/>
    </w:rPr>
  </w:style>
  <w:style w:type="character" w:styleId="Emphasis">
    <w:name w:val="Emphasis"/>
    <w:uiPriority w:val="20"/>
    <w:qFormat/>
    <w:rsid w:val="00572BEB"/>
    <w:rPr>
      <w:i/>
      <w:iCs/>
    </w:rPr>
  </w:style>
  <w:style w:type="character" w:customStyle="1" w:styleId="FootnoteCharacters">
    <w:name w:val="Footnote Characters"/>
    <w:rsid w:val="00282804"/>
    <w:rPr>
      <w:vertAlign w:val="superscript"/>
    </w:rPr>
  </w:style>
  <w:style w:type="table" w:customStyle="1" w:styleId="LightShading1">
    <w:name w:val="Light Shading1"/>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34"/>
    <w:qFormat/>
    <w:rsid w:val="00A1768C"/>
    <w:pPr>
      <w:spacing w:after="120"/>
      <w:ind w:left="720" w:hanging="567"/>
      <w:contextualSpacing/>
      <w:jc w:val="both"/>
    </w:pPr>
    <w:rPr>
      <w:rFonts w:ascii="Book Antiqua" w:eastAsia="Calibri" w:hAnsi="Book Antiqua"/>
      <w:sz w:val="22"/>
      <w:szCs w:val="22"/>
      <w:lang w:val="x-none"/>
    </w:rPr>
  </w:style>
  <w:style w:type="table" w:customStyle="1" w:styleId="LightShading2">
    <w:name w:val="Light Shading2"/>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link w:val="ListParagraph"/>
    <w:uiPriority w:val="34"/>
    <w:rsid w:val="00F2497A"/>
    <w:rPr>
      <w:rFonts w:ascii="Book Antiqua" w:eastAsia="Calibri" w:hAnsi="Book Antiqua"/>
      <w:sz w:val="22"/>
      <w:szCs w:val="22"/>
      <w:lang w:eastAsia="en-US"/>
    </w:rPr>
  </w:style>
  <w:style w:type="character" w:customStyle="1" w:styleId="A9">
    <w:name w:val="A9"/>
    <w:uiPriority w:val="99"/>
    <w:rsid w:val="00033615"/>
    <w:rPr>
      <w:rFonts w:ascii="Myriad Pro" w:hAnsi="Myriad Pro" w:cs="Myriad Pro"/>
      <w:color w:val="000000"/>
      <w:sz w:val="20"/>
      <w:szCs w:val="20"/>
    </w:rPr>
  </w:style>
  <w:style w:type="character" w:customStyle="1" w:styleId="A26">
    <w:name w:val="A2+6"/>
    <w:uiPriority w:val="99"/>
    <w:rsid w:val="00033615"/>
    <w:rPr>
      <w:rFonts w:cs="Cambria"/>
      <w:color w:val="000000"/>
      <w:sz w:val="22"/>
      <w:szCs w:val="22"/>
    </w:rPr>
  </w:style>
  <w:style w:type="paragraph" w:customStyle="1" w:styleId="Pa05">
    <w:name w:val="Pa0+5"/>
    <w:basedOn w:val="Normal"/>
    <w:next w:val="Normal"/>
    <w:uiPriority w:val="99"/>
    <w:rsid w:val="00033615"/>
    <w:pPr>
      <w:autoSpaceDE w:val="0"/>
      <w:autoSpaceDN w:val="0"/>
      <w:adjustRightInd w:val="0"/>
      <w:spacing w:line="361" w:lineRule="atLeast"/>
    </w:pPr>
    <w:rPr>
      <w:rFonts w:ascii="Georgia" w:eastAsia="Times New Roman" w:hAnsi="Georgia"/>
      <w:sz w:val="24"/>
      <w:szCs w:val="24"/>
      <w:lang w:val="id-ID" w:eastAsia="id-ID"/>
    </w:rPr>
  </w:style>
  <w:style w:type="character" w:customStyle="1" w:styleId="A17">
    <w:name w:val="A1+7"/>
    <w:uiPriority w:val="99"/>
    <w:rsid w:val="00033615"/>
    <w:rPr>
      <w:rFonts w:ascii="Cambria" w:hAnsi="Cambria" w:cs="Cambria"/>
      <w:b/>
      <w:bCs/>
      <w:color w:val="000000"/>
      <w:sz w:val="20"/>
      <w:szCs w:val="20"/>
    </w:rPr>
  </w:style>
  <w:style w:type="character" w:customStyle="1" w:styleId="A37">
    <w:name w:val="A3+7"/>
    <w:uiPriority w:val="99"/>
    <w:rsid w:val="00033615"/>
    <w:rPr>
      <w:rFonts w:cs="Euphemia UCAS"/>
      <w:color w:val="000000"/>
      <w:sz w:val="14"/>
      <w:szCs w:val="14"/>
    </w:rPr>
  </w:style>
  <w:style w:type="paragraph" w:styleId="BalloonText">
    <w:name w:val="Balloon Text"/>
    <w:basedOn w:val="Normal"/>
    <w:link w:val="BalloonTextChar"/>
    <w:uiPriority w:val="99"/>
    <w:semiHidden/>
    <w:unhideWhenUsed/>
    <w:rsid w:val="00D0497B"/>
    <w:rPr>
      <w:rFonts w:ascii="Tahoma" w:hAnsi="Tahoma" w:cs="Tahoma"/>
      <w:sz w:val="16"/>
      <w:szCs w:val="16"/>
    </w:rPr>
  </w:style>
  <w:style w:type="character" w:customStyle="1" w:styleId="BalloonTextChar">
    <w:name w:val="Balloon Text Char"/>
    <w:basedOn w:val="DefaultParagraphFont"/>
    <w:link w:val="BalloonText"/>
    <w:uiPriority w:val="99"/>
    <w:semiHidden/>
    <w:rsid w:val="00D0497B"/>
    <w:rPr>
      <w:rFonts w:ascii="Tahoma" w:hAnsi="Tahoma" w:cs="Tahoma"/>
      <w:sz w:val="16"/>
      <w:szCs w:val="16"/>
      <w:lang w:val="en-US" w:eastAsia="en-US"/>
    </w:rPr>
  </w:style>
  <w:style w:type="paragraph" w:styleId="HTMLPreformatted">
    <w:name w:val="HTML Preformatted"/>
    <w:basedOn w:val="Normal"/>
    <w:link w:val="HTMLPreformattedChar"/>
    <w:uiPriority w:val="99"/>
    <w:semiHidden/>
    <w:unhideWhenUsed/>
    <w:rsid w:val="00204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204432"/>
    <w:rPr>
      <w:rFonts w:ascii="Courier New" w:eastAsia="Times New Roman" w:hAnsi="Courier New" w:cs="Courier New"/>
    </w:rPr>
  </w:style>
  <w:style w:type="paragraph" w:customStyle="1" w:styleId="TableParagraph">
    <w:name w:val="Table Paragraph"/>
    <w:basedOn w:val="Normal"/>
    <w:uiPriority w:val="1"/>
    <w:qFormat/>
    <w:rsid w:val="009327DB"/>
    <w:pPr>
      <w:widowControl w:val="0"/>
      <w:autoSpaceDE w:val="0"/>
      <w:autoSpaceDN w:val="0"/>
      <w:spacing w:before="79" w:line="217" w:lineRule="exact"/>
    </w:pPr>
    <w:rPr>
      <w:rFonts w:eastAsia="Times New Roman"/>
      <w:sz w:val="22"/>
      <w:szCs w:val="22"/>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4526">
      <w:bodyDiv w:val="1"/>
      <w:marLeft w:val="0"/>
      <w:marRight w:val="0"/>
      <w:marTop w:val="0"/>
      <w:marBottom w:val="0"/>
      <w:divBdr>
        <w:top w:val="none" w:sz="0" w:space="0" w:color="auto"/>
        <w:left w:val="none" w:sz="0" w:space="0" w:color="auto"/>
        <w:bottom w:val="none" w:sz="0" w:space="0" w:color="auto"/>
        <w:right w:val="none" w:sz="0" w:space="0" w:color="auto"/>
      </w:divBdr>
    </w:div>
    <w:div w:id="290867537">
      <w:bodyDiv w:val="1"/>
      <w:marLeft w:val="0"/>
      <w:marRight w:val="0"/>
      <w:marTop w:val="0"/>
      <w:marBottom w:val="0"/>
      <w:divBdr>
        <w:top w:val="none" w:sz="0" w:space="0" w:color="auto"/>
        <w:left w:val="none" w:sz="0" w:space="0" w:color="auto"/>
        <w:bottom w:val="none" w:sz="0" w:space="0" w:color="auto"/>
        <w:right w:val="none" w:sz="0" w:space="0" w:color="auto"/>
      </w:divBdr>
    </w:div>
    <w:div w:id="445123063">
      <w:bodyDiv w:val="1"/>
      <w:marLeft w:val="0"/>
      <w:marRight w:val="0"/>
      <w:marTop w:val="0"/>
      <w:marBottom w:val="0"/>
      <w:divBdr>
        <w:top w:val="none" w:sz="0" w:space="0" w:color="auto"/>
        <w:left w:val="none" w:sz="0" w:space="0" w:color="auto"/>
        <w:bottom w:val="none" w:sz="0" w:space="0" w:color="auto"/>
        <w:right w:val="none" w:sz="0" w:space="0" w:color="auto"/>
      </w:divBdr>
    </w:div>
    <w:div w:id="476336648">
      <w:bodyDiv w:val="1"/>
      <w:marLeft w:val="0"/>
      <w:marRight w:val="0"/>
      <w:marTop w:val="0"/>
      <w:marBottom w:val="0"/>
      <w:divBdr>
        <w:top w:val="none" w:sz="0" w:space="0" w:color="auto"/>
        <w:left w:val="none" w:sz="0" w:space="0" w:color="auto"/>
        <w:bottom w:val="none" w:sz="0" w:space="0" w:color="auto"/>
        <w:right w:val="none" w:sz="0" w:space="0" w:color="auto"/>
      </w:divBdr>
    </w:div>
    <w:div w:id="1535921921">
      <w:bodyDiv w:val="1"/>
      <w:marLeft w:val="0"/>
      <w:marRight w:val="0"/>
      <w:marTop w:val="0"/>
      <w:marBottom w:val="0"/>
      <w:divBdr>
        <w:top w:val="none" w:sz="0" w:space="0" w:color="auto"/>
        <w:left w:val="none" w:sz="0" w:space="0" w:color="auto"/>
        <w:bottom w:val="none" w:sz="0" w:space="0" w:color="auto"/>
        <w:right w:val="none" w:sz="0" w:space="0" w:color="auto"/>
      </w:divBdr>
    </w:div>
    <w:div w:id="1589576227">
      <w:bodyDiv w:val="1"/>
      <w:marLeft w:val="0"/>
      <w:marRight w:val="0"/>
      <w:marTop w:val="0"/>
      <w:marBottom w:val="0"/>
      <w:divBdr>
        <w:top w:val="none" w:sz="0" w:space="0" w:color="auto"/>
        <w:left w:val="none" w:sz="0" w:space="0" w:color="auto"/>
        <w:bottom w:val="none" w:sz="0" w:space="0" w:color="auto"/>
        <w:right w:val="none" w:sz="0" w:space="0" w:color="auto"/>
      </w:divBdr>
    </w:div>
    <w:div w:id="1768576671">
      <w:bodyDiv w:val="1"/>
      <w:marLeft w:val="0"/>
      <w:marRight w:val="0"/>
      <w:marTop w:val="0"/>
      <w:marBottom w:val="0"/>
      <w:divBdr>
        <w:top w:val="none" w:sz="0" w:space="0" w:color="auto"/>
        <w:left w:val="none" w:sz="0" w:space="0" w:color="auto"/>
        <w:bottom w:val="none" w:sz="0" w:space="0" w:color="auto"/>
        <w:right w:val="none" w:sz="0" w:space="0" w:color="auto"/>
      </w:divBdr>
    </w:div>
    <w:div w:id="1808234049">
      <w:bodyDiv w:val="1"/>
      <w:marLeft w:val="0"/>
      <w:marRight w:val="0"/>
      <w:marTop w:val="0"/>
      <w:marBottom w:val="0"/>
      <w:divBdr>
        <w:top w:val="none" w:sz="0" w:space="0" w:color="auto"/>
        <w:left w:val="none" w:sz="0" w:space="0" w:color="auto"/>
        <w:bottom w:val="none" w:sz="0" w:space="0" w:color="auto"/>
        <w:right w:val="none" w:sz="0" w:space="0" w:color="auto"/>
      </w:divBdr>
      <w:divsChild>
        <w:div w:id="253173328">
          <w:marLeft w:val="0"/>
          <w:marRight w:val="0"/>
          <w:marTop w:val="0"/>
          <w:marBottom w:val="0"/>
          <w:divBdr>
            <w:top w:val="none" w:sz="0" w:space="0" w:color="auto"/>
            <w:left w:val="none" w:sz="0" w:space="0" w:color="auto"/>
            <w:bottom w:val="none" w:sz="0" w:space="0" w:color="auto"/>
            <w:right w:val="none" w:sz="0" w:space="0" w:color="auto"/>
          </w:divBdr>
        </w:div>
      </w:divsChild>
    </w:div>
    <w:div w:id="1836914702">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journal.geutheeinstitut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3191-46B1-415F-B798-DAEE0E52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9</Pages>
  <Words>3550</Words>
  <Characters>20239</Characters>
  <Application>Microsoft Office Word</Application>
  <DocSecurity>0</DocSecurity>
  <Lines>168</Lines>
  <Paragraphs>47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Pembaruan Hukum Acara Pidana</vt:lpstr>
      <vt:lpstr/>
      <vt:lpstr>Diterima: 00/00/0000; Revisi: 00/00/0000; Disetujui: 00/00/0000</vt:lpstr>
      <vt:lpstr>ABSTRAK</vt:lpstr>
      <vt:lpstr/>
      <vt:lpstr>ABSTRACT</vt:lpstr>
      <vt:lpstr/>
    </vt:vector>
  </TitlesOfParts>
  <Company/>
  <LinksUpToDate>false</LinksUpToDate>
  <CharactersWithSpaces>23742</CharactersWithSpaces>
  <SharedDoc>false</SharedDoc>
  <HLinks>
    <vt:vector size="24" baseType="variant">
      <vt:variant>
        <vt:i4>5898305</vt:i4>
      </vt:variant>
      <vt:variant>
        <vt:i4>6</vt:i4>
      </vt:variant>
      <vt:variant>
        <vt:i4>0</vt:i4>
      </vt:variant>
      <vt:variant>
        <vt:i4>5</vt:i4>
      </vt:variant>
      <vt:variant>
        <vt:lpwstr>http://eprints.ums.ac.id/344/1/6._ADE_SAPTOMO.pdf</vt:lpwstr>
      </vt:variant>
      <vt:variant>
        <vt:lpwstr/>
      </vt:variant>
      <vt:variant>
        <vt:i4>5898305</vt:i4>
      </vt:variant>
      <vt:variant>
        <vt:i4>3</vt:i4>
      </vt:variant>
      <vt:variant>
        <vt:i4>0</vt:i4>
      </vt:variant>
      <vt:variant>
        <vt:i4>5</vt:i4>
      </vt:variant>
      <vt:variant>
        <vt:lpwstr>http://eprints.ums.ac.id/344/1/6._ADE_SAPTOMO.pdf</vt:lpwstr>
      </vt:variant>
      <vt:variant>
        <vt:lpwstr/>
      </vt:variant>
      <vt:variant>
        <vt:i4>1376270</vt:i4>
      </vt:variant>
      <vt:variant>
        <vt:i4>0</vt:i4>
      </vt:variant>
      <vt:variant>
        <vt:i4>0</vt:i4>
      </vt:variant>
      <vt:variant>
        <vt:i4>5</vt:i4>
      </vt:variant>
      <vt:variant>
        <vt:lpwstr>http://www.jurnal.unsyiah.ac.id/kanun</vt:lpwstr>
      </vt:variant>
      <vt:variant>
        <vt:lpwstr/>
      </vt:variant>
      <vt:variant>
        <vt:i4>6094875</vt:i4>
      </vt:variant>
      <vt:variant>
        <vt:i4>6</vt:i4>
      </vt:variant>
      <vt:variant>
        <vt:i4>0</vt:i4>
      </vt:variant>
      <vt:variant>
        <vt:i4>5</vt:i4>
      </vt:variant>
      <vt:variant>
        <vt:lpwstr>http://www.journal.geutheeinstitute.com/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Pembaruan Hukum Acara Pidana</dc:title>
  <dc:subject>Kanun: Jurnal Ilmu Hukum</dc:subject>
  <dc:creator>darkschiffer</dc:creator>
  <cp:keywords>law reform</cp:keywords>
  <cp:lastModifiedBy>Windows User</cp:lastModifiedBy>
  <cp:revision>4</cp:revision>
  <cp:lastPrinted>2017-04-22T13:01:00Z</cp:lastPrinted>
  <dcterms:created xsi:type="dcterms:W3CDTF">2019-11-22T09:44:00Z</dcterms:created>
  <dcterms:modified xsi:type="dcterms:W3CDTF">2019-12-02T03:59:00Z</dcterms:modified>
</cp:coreProperties>
</file>